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Default="007D6443" w:rsidP="00AE0A87">
      <w:pPr>
        <w:spacing w:after="0" w:line="240" w:lineRule="auto"/>
        <w:jc w:val="center"/>
        <w:rPr>
          <w:rFonts w:ascii="Times New Roman" w:hAnsi="Times New Roman" w:cs="Times New Roman"/>
          <w:sz w:val="28"/>
          <w:szCs w:val="28"/>
        </w:rPr>
      </w:pPr>
      <w:r w:rsidRPr="007D6443">
        <w:rPr>
          <w:rFonts w:ascii="Times New Roman" w:hAnsi="Times New Roman" w:cs="Times New Roman"/>
          <w:sz w:val="28"/>
          <w:szCs w:val="28"/>
        </w:rPr>
        <w:t>С</w:t>
      </w:r>
      <w:r w:rsidR="002E15B7">
        <w:rPr>
          <w:rFonts w:ascii="Times New Roman" w:hAnsi="Times New Roman" w:cs="Times New Roman"/>
          <w:sz w:val="28"/>
          <w:szCs w:val="28"/>
        </w:rPr>
        <w:t xml:space="preserve">правочная информация к вопросу </w:t>
      </w:r>
    </w:p>
    <w:p w:rsidR="00466A9C" w:rsidRDefault="002E15B7" w:rsidP="0099400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2E15B7">
        <w:rPr>
          <w:rFonts w:ascii="Times New Roman" w:hAnsi="Times New Roman" w:cs="Times New Roman"/>
          <w:sz w:val="28"/>
          <w:szCs w:val="28"/>
        </w:rPr>
        <w:t xml:space="preserve">Об отзывах Алтайского краевого Законодательного Собрания на проекты федеральных законов, поступившие из </w:t>
      </w:r>
    </w:p>
    <w:p w:rsidR="007D6443" w:rsidRDefault="002E15B7" w:rsidP="00994006">
      <w:pPr>
        <w:spacing w:after="0" w:line="240" w:lineRule="auto"/>
        <w:jc w:val="center"/>
        <w:rPr>
          <w:rFonts w:ascii="Times New Roman" w:hAnsi="Times New Roman" w:cs="Times New Roman"/>
          <w:sz w:val="28"/>
          <w:szCs w:val="28"/>
        </w:rPr>
      </w:pPr>
      <w:r w:rsidRPr="002E15B7">
        <w:rPr>
          <w:rFonts w:ascii="Times New Roman" w:hAnsi="Times New Roman" w:cs="Times New Roman"/>
          <w:sz w:val="28"/>
          <w:szCs w:val="28"/>
        </w:rPr>
        <w:t>Государственной Думы Федерального Собрания Российской Федерации</w:t>
      </w:r>
      <w:r>
        <w:rPr>
          <w:rFonts w:ascii="Times New Roman" w:hAnsi="Times New Roman" w:cs="Times New Roman"/>
          <w:sz w:val="28"/>
          <w:szCs w:val="28"/>
        </w:rPr>
        <w:t>»</w:t>
      </w: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601857" w:rsidRPr="007D6443" w:rsidTr="00FB26EA">
        <w:tc>
          <w:tcPr>
            <w:tcW w:w="14879" w:type="dxa"/>
            <w:gridSpan w:val="6"/>
          </w:tcPr>
          <w:p w:rsidR="007A3AF9" w:rsidRPr="00601857" w:rsidRDefault="00601857" w:rsidP="00D86FAC">
            <w:pPr>
              <w:jc w:val="center"/>
              <w:rPr>
                <w:rFonts w:ascii="Times New Roman" w:hAnsi="Times New Roman" w:cs="Times New Roman"/>
                <w:b/>
                <w:sz w:val="24"/>
                <w:szCs w:val="24"/>
              </w:rPr>
            </w:pPr>
            <w:r w:rsidRPr="00601857">
              <w:rPr>
                <w:rFonts w:ascii="Times New Roman" w:hAnsi="Times New Roman" w:cs="Times New Roman"/>
                <w:b/>
                <w:sz w:val="24"/>
                <w:szCs w:val="24"/>
              </w:rPr>
              <w:t xml:space="preserve">Комитет по </w:t>
            </w:r>
            <w:r w:rsidR="00D86FAC">
              <w:rPr>
                <w:rFonts w:ascii="Times New Roman" w:hAnsi="Times New Roman" w:cs="Times New Roman"/>
                <w:b/>
                <w:sz w:val="24"/>
                <w:szCs w:val="24"/>
              </w:rPr>
              <w:t xml:space="preserve">правовой </w:t>
            </w:r>
            <w:r w:rsidRPr="00601857">
              <w:rPr>
                <w:rFonts w:ascii="Times New Roman" w:hAnsi="Times New Roman" w:cs="Times New Roman"/>
                <w:b/>
                <w:sz w:val="24"/>
                <w:szCs w:val="24"/>
              </w:rPr>
              <w:t>политике</w:t>
            </w:r>
          </w:p>
        </w:tc>
      </w:tr>
      <w:tr w:rsidR="00DE3DE8" w:rsidRPr="007D6443" w:rsidTr="00E75D72">
        <w:tc>
          <w:tcPr>
            <w:tcW w:w="674" w:type="dxa"/>
          </w:tcPr>
          <w:p w:rsidR="00DE3DE8" w:rsidRDefault="007A20FE" w:rsidP="00DE3DE8">
            <w:pPr>
              <w:rPr>
                <w:rFonts w:ascii="Times New Roman" w:hAnsi="Times New Roman" w:cs="Times New Roman"/>
                <w:sz w:val="24"/>
                <w:szCs w:val="24"/>
              </w:rPr>
            </w:pPr>
            <w:r>
              <w:rPr>
                <w:rFonts w:ascii="Times New Roman" w:hAnsi="Times New Roman" w:cs="Times New Roman"/>
                <w:sz w:val="24"/>
                <w:szCs w:val="24"/>
              </w:rPr>
              <w:t>1</w:t>
            </w:r>
            <w:r w:rsidR="00F47A08">
              <w:rPr>
                <w:rFonts w:ascii="Times New Roman" w:hAnsi="Times New Roman" w:cs="Times New Roman"/>
                <w:sz w:val="24"/>
                <w:szCs w:val="24"/>
              </w:rPr>
              <w:t>.</w:t>
            </w:r>
          </w:p>
        </w:tc>
        <w:tc>
          <w:tcPr>
            <w:tcW w:w="3149" w:type="dxa"/>
          </w:tcPr>
          <w:p w:rsidR="00DE3DE8" w:rsidRPr="000E3690" w:rsidRDefault="00465745" w:rsidP="00465745">
            <w:pPr>
              <w:jc w:val="both"/>
              <w:rPr>
                <w:rFonts w:ascii="Times New Roman" w:hAnsi="Times New Roman" w:cs="Times New Roman"/>
                <w:sz w:val="24"/>
                <w:szCs w:val="24"/>
              </w:rPr>
            </w:pPr>
            <w:r w:rsidRPr="00465745">
              <w:rPr>
                <w:rFonts w:ascii="Times New Roman" w:hAnsi="Times New Roman" w:cs="Times New Roman"/>
                <w:sz w:val="24"/>
                <w:szCs w:val="24"/>
              </w:rPr>
              <w:t>№ 398234-6 «О нотариате и нотариальной деятельности и о внесении изменений в отдельные законодательные акты Российской Федерации»</w:t>
            </w:r>
          </w:p>
        </w:tc>
        <w:tc>
          <w:tcPr>
            <w:tcW w:w="5811" w:type="dxa"/>
          </w:tcPr>
          <w:p w:rsidR="00DE3DE8" w:rsidRPr="00AD0D2A" w:rsidRDefault="00E02C0E" w:rsidP="00E02C0E">
            <w:pPr>
              <w:jc w:val="both"/>
              <w:rPr>
                <w:rFonts w:ascii="Times New Roman" w:hAnsi="Times New Roman" w:cs="Times New Roman"/>
                <w:sz w:val="24"/>
                <w:szCs w:val="24"/>
              </w:rPr>
            </w:pPr>
            <w:r w:rsidRPr="00E02C0E">
              <w:rPr>
                <w:rFonts w:ascii="Times New Roman" w:hAnsi="Times New Roman" w:cs="Times New Roman"/>
                <w:sz w:val="24"/>
                <w:szCs w:val="24"/>
              </w:rPr>
              <w:t>Проект федерального закона призван заменить Основы законодательства Российской Федерации о нотариате – закон, который был принят еще в 1993 году, то есть до принятия в России основополагающих кодексов и иных федеральных законов (всех четырех частей  Гражданского кодекса РФ, Семейного кодекса РФ, Гражданского процессуального кодекса РФ, Арбитражного процессуального кодекса РФ, Федерального закона от 21 июля 1997 года № 122-ФЗ «О государственной регистрации прав на недвижимое имущество и сделок с ним» и других значимых законов) и направлен на устранение существующих противоречий в законодательстве Российской Федерации</w:t>
            </w:r>
          </w:p>
        </w:tc>
        <w:tc>
          <w:tcPr>
            <w:tcW w:w="1843" w:type="dxa"/>
          </w:tcPr>
          <w:p w:rsidR="00DE3DE8" w:rsidRPr="000E3690" w:rsidRDefault="00465745" w:rsidP="00DB0AB2">
            <w:pPr>
              <w:jc w:val="center"/>
              <w:rPr>
                <w:rFonts w:ascii="Times New Roman" w:hAnsi="Times New Roman"/>
                <w:sz w:val="24"/>
                <w:szCs w:val="24"/>
                <w:lang w:eastAsia="ru-RU"/>
              </w:rPr>
            </w:pPr>
            <w:r w:rsidRPr="00465745">
              <w:rPr>
                <w:rFonts w:ascii="Times New Roman" w:hAnsi="Times New Roman"/>
                <w:sz w:val="24"/>
                <w:szCs w:val="24"/>
                <w:lang w:eastAsia="ru-RU"/>
              </w:rPr>
              <w:t>Депутаты Государственной Думы П.В.</w:t>
            </w:r>
            <w:r>
              <w:rPr>
                <w:rFonts w:ascii="Times New Roman" w:hAnsi="Times New Roman"/>
                <w:sz w:val="24"/>
                <w:szCs w:val="24"/>
                <w:lang w:eastAsia="ru-RU"/>
              </w:rPr>
              <w:t> </w:t>
            </w:r>
            <w:r w:rsidRPr="00465745">
              <w:rPr>
                <w:rFonts w:ascii="Times New Roman" w:hAnsi="Times New Roman"/>
                <w:sz w:val="24"/>
                <w:szCs w:val="24"/>
                <w:lang w:eastAsia="ru-RU"/>
              </w:rPr>
              <w:t>Крашенинников, А.В.</w:t>
            </w:r>
            <w:r>
              <w:rPr>
                <w:rFonts w:ascii="Times New Roman" w:hAnsi="Times New Roman"/>
                <w:sz w:val="24"/>
                <w:szCs w:val="24"/>
                <w:lang w:eastAsia="ru-RU"/>
              </w:rPr>
              <w:t> </w:t>
            </w:r>
            <w:proofErr w:type="spellStart"/>
            <w:r w:rsidRPr="00465745">
              <w:rPr>
                <w:rFonts w:ascii="Times New Roman" w:hAnsi="Times New Roman"/>
                <w:sz w:val="24"/>
                <w:szCs w:val="24"/>
                <w:lang w:eastAsia="ru-RU"/>
              </w:rPr>
              <w:t>Кретов</w:t>
            </w:r>
            <w:proofErr w:type="spellEnd"/>
            <w:r w:rsidRPr="00465745">
              <w:rPr>
                <w:rFonts w:ascii="Times New Roman" w:hAnsi="Times New Roman"/>
                <w:sz w:val="24"/>
                <w:szCs w:val="24"/>
                <w:lang w:eastAsia="ru-RU"/>
              </w:rPr>
              <w:t xml:space="preserve"> </w:t>
            </w:r>
          </w:p>
        </w:tc>
        <w:tc>
          <w:tcPr>
            <w:tcW w:w="1701" w:type="dxa"/>
          </w:tcPr>
          <w:p w:rsidR="00DE3DE8" w:rsidRDefault="00824C83" w:rsidP="00DE3DE8">
            <w:pPr>
              <w:jc w:val="center"/>
              <w:rPr>
                <w:rFonts w:ascii="Times New Roman" w:hAnsi="Times New Roman" w:cs="Times New Roman"/>
                <w:sz w:val="24"/>
                <w:szCs w:val="24"/>
              </w:rPr>
            </w:pPr>
            <w:r w:rsidRPr="00824C83">
              <w:rPr>
                <w:rFonts w:ascii="Times New Roman" w:hAnsi="Times New Roman" w:cs="Times New Roman"/>
                <w:sz w:val="24"/>
                <w:szCs w:val="24"/>
              </w:rPr>
              <w:t>Заключений нет</w:t>
            </w:r>
          </w:p>
        </w:tc>
        <w:tc>
          <w:tcPr>
            <w:tcW w:w="1701" w:type="dxa"/>
          </w:tcPr>
          <w:p w:rsidR="00DE3DE8" w:rsidRPr="00DE3DE8" w:rsidRDefault="00DE3DE8" w:rsidP="00DE3DE8">
            <w:pPr>
              <w:rPr>
                <w:rFonts w:ascii="Times New Roman" w:hAnsi="Times New Roman" w:cs="Times New Roman"/>
                <w:sz w:val="24"/>
                <w:szCs w:val="24"/>
              </w:rPr>
            </w:pPr>
            <w:r w:rsidRPr="00DE3DE8">
              <w:rPr>
                <w:rFonts w:ascii="Times New Roman" w:hAnsi="Times New Roman" w:cs="Times New Roman"/>
                <w:sz w:val="24"/>
                <w:szCs w:val="24"/>
              </w:rPr>
              <w:t>Поддержать</w:t>
            </w:r>
          </w:p>
        </w:tc>
      </w:tr>
      <w:tr w:rsidR="00465745" w:rsidRPr="007D6443" w:rsidTr="00E75D72">
        <w:tc>
          <w:tcPr>
            <w:tcW w:w="674" w:type="dxa"/>
          </w:tcPr>
          <w:p w:rsidR="00465745" w:rsidRDefault="003652AA" w:rsidP="00DE3DE8">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465745" w:rsidRPr="00BD64CB" w:rsidRDefault="00465745" w:rsidP="00465745">
            <w:pPr>
              <w:jc w:val="both"/>
              <w:rPr>
                <w:rFonts w:ascii="Times New Roman" w:hAnsi="Times New Roman" w:cs="Times New Roman"/>
                <w:sz w:val="24"/>
                <w:szCs w:val="24"/>
              </w:rPr>
            </w:pPr>
            <w:r w:rsidRPr="00465745">
              <w:rPr>
                <w:rFonts w:ascii="Times New Roman" w:hAnsi="Times New Roman" w:cs="Times New Roman"/>
                <w:sz w:val="24"/>
                <w:szCs w:val="24"/>
              </w:rPr>
              <w:t>№ 780690-6 «О внесении изменения в статью 5.31 Кодекса Российской Федерации об административных правонарушениях» (в части усиления ответственности за нарушение или невыполнение обязательств по коллективному договору, соглашению)</w:t>
            </w:r>
          </w:p>
        </w:tc>
        <w:tc>
          <w:tcPr>
            <w:tcW w:w="5811" w:type="dxa"/>
          </w:tcPr>
          <w:p w:rsidR="00465745" w:rsidRPr="00BD64CB" w:rsidRDefault="00465745" w:rsidP="00270F90">
            <w:pPr>
              <w:jc w:val="both"/>
              <w:rPr>
                <w:rFonts w:ascii="Times New Roman" w:hAnsi="Times New Roman" w:cs="Times New Roman"/>
                <w:sz w:val="24"/>
                <w:szCs w:val="24"/>
              </w:rPr>
            </w:pPr>
            <w:r w:rsidRPr="00465745">
              <w:rPr>
                <w:rFonts w:ascii="Times New Roman" w:hAnsi="Times New Roman" w:cs="Times New Roman"/>
                <w:sz w:val="24"/>
                <w:szCs w:val="24"/>
              </w:rPr>
              <w:t>Проект федерального закона подготовлен в целях усиления гарантий исполнения коллективного договора, соглашения, заключаемого между работодателями и работниками</w:t>
            </w:r>
            <w:r w:rsidR="00270F90">
              <w:rPr>
                <w:rFonts w:ascii="Times New Roman" w:hAnsi="Times New Roman" w:cs="Times New Roman"/>
                <w:sz w:val="24"/>
                <w:szCs w:val="24"/>
              </w:rPr>
              <w:t>,</w:t>
            </w:r>
            <w:r w:rsidRPr="00465745">
              <w:rPr>
                <w:rFonts w:ascii="Times New Roman" w:hAnsi="Times New Roman" w:cs="Times New Roman"/>
                <w:sz w:val="24"/>
                <w:szCs w:val="24"/>
              </w:rPr>
              <w:t xml:space="preserve"> для регулирования социально-трудовых отношений в организации и защиты прав работников</w:t>
            </w:r>
            <w:r w:rsidR="00270F90">
              <w:rPr>
                <w:rFonts w:ascii="Times New Roman" w:hAnsi="Times New Roman" w:cs="Times New Roman"/>
                <w:sz w:val="24"/>
                <w:szCs w:val="24"/>
              </w:rPr>
              <w:t>.</w:t>
            </w:r>
            <w:r w:rsidRPr="00465745">
              <w:rPr>
                <w:rFonts w:ascii="Times New Roman" w:hAnsi="Times New Roman" w:cs="Times New Roman"/>
                <w:sz w:val="24"/>
                <w:szCs w:val="24"/>
              </w:rPr>
              <w:t xml:space="preserve"> </w:t>
            </w:r>
            <w:r w:rsidR="00270F90">
              <w:rPr>
                <w:rFonts w:ascii="Times New Roman" w:hAnsi="Times New Roman" w:cs="Times New Roman"/>
                <w:sz w:val="24"/>
                <w:szCs w:val="24"/>
              </w:rPr>
              <w:t xml:space="preserve">Законопроектом </w:t>
            </w:r>
            <w:r w:rsidRPr="00465745">
              <w:rPr>
                <w:rFonts w:ascii="Times New Roman" w:hAnsi="Times New Roman" w:cs="Times New Roman"/>
                <w:sz w:val="24"/>
                <w:szCs w:val="24"/>
              </w:rPr>
              <w:t>предусмотрено усиление административной ответственности за невыполнение указанных договоров и соглашений со стороны работодателей</w:t>
            </w:r>
          </w:p>
        </w:tc>
        <w:tc>
          <w:tcPr>
            <w:tcW w:w="1843" w:type="dxa"/>
          </w:tcPr>
          <w:p w:rsidR="00465745" w:rsidRPr="00BD64CB" w:rsidRDefault="00465745" w:rsidP="00465745">
            <w:pPr>
              <w:jc w:val="center"/>
              <w:rPr>
                <w:rFonts w:ascii="Times New Roman" w:hAnsi="Times New Roman"/>
                <w:sz w:val="24"/>
                <w:szCs w:val="24"/>
                <w:lang w:eastAsia="ru-RU"/>
              </w:rPr>
            </w:pPr>
            <w:r w:rsidRPr="00465745">
              <w:rPr>
                <w:rFonts w:ascii="Times New Roman" w:hAnsi="Times New Roman"/>
                <w:sz w:val="24"/>
                <w:szCs w:val="24"/>
                <w:lang w:eastAsia="ru-RU"/>
              </w:rPr>
              <w:t>Государственное Собрание - Курултай Республики Башкортостан</w:t>
            </w:r>
          </w:p>
        </w:tc>
        <w:tc>
          <w:tcPr>
            <w:tcW w:w="1701" w:type="dxa"/>
          </w:tcPr>
          <w:p w:rsidR="00465745" w:rsidRPr="00824C83" w:rsidRDefault="00465745" w:rsidP="00DE3DE8">
            <w:pPr>
              <w:jc w:val="center"/>
              <w:rPr>
                <w:rFonts w:ascii="Times New Roman" w:hAnsi="Times New Roman" w:cs="Times New Roman"/>
                <w:sz w:val="24"/>
                <w:szCs w:val="24"/>
              </w:rPr>
            </w:pPr>
            <w:r w:rsidRPr="00465745">
              <w:rPr>
                <w:rFonts w:ascii="Times New Roman" w:hAnsi="Times New Roman" w:cs="Times New Roman"/>
                <w:sz w:val="24"/>
                <w:szCs w:val="24"/>
              </w:rPr>
              <w:t>Заключений нет</w:t>
            </w:r>
          </w:p>
        </w:tc>
        <w:tc>
          <w:tcPr>
            <w:tcW w:w="1701" w:type="dxa"/>
          </w:tcPr>
          <w:p w:rsidR="00465745" w:rsidRPr="00DE3DE8" w:rsidRDefault="00465745" w:rsidP="00DE3DE8">
            <w:pPr>
              <w:rPr>
                <w:rFonts w:ascii="Times New Roman" w:hAnsi="Times New Roman" w:cs="Times New Roman"/>
                <w:sz w:val="24"/>
                <w:szCs w:val="24"/>
              </w:rPr>
            </w:pPr>
            <w:r w:rsidRPr="00465745">
              <w:rPr>
                <w:rFonts w:ascii="Times New Roman" w:hAnsi="Times New Roman" w:cs="Times New Roman"/>
                <w:sz w:val="24"/>
                <w:szCs w:val="24"/>
              </w:rPr>
              <w:t>Поддержать</w:t>
            </w:r>
          </w:p>
        </w:tc>
      </w:tr>
      <w:tr w:rsidR="00465745" w:rsidRPr="007D6443" w:rsidTr="00E75D72">
        <w:tc>
          <w:tcPr>
            <w:tcW w:w="674" w:type="dxa"/>
          </w:tcPr>
          <w:p w:rsidR="00465745" w:rsidRDefault="003652AA" w:rsidP="00DE3DE8">
            <w:pPr>
              <w:rPr>
                <w:rFonts w:ascii="Times New Roman" w:hAnsi="Times New Roman" w:cs="Times New Roman"/>
                <w:sz w:val="24"/>
                <w:szCs w:val="24"/>
              </w:rPr>
            </w:pPr>
            <w:r>
              <w:rPr>
                <w:rFonts w:ascii="Times New Roman" w:hAnsi="Times New Roman" w:cs="Times New Roman"/>
                <w:sz w:val="24"/>
                <w:szCs w:val="24"/>
              </w:rPr>
              <w:t>3.</w:t>
            </w:r>
          </w:p>
        </w:tc>
        <w:tc>
          <w:tcPr>
            <w:tcW w:w="3149" w:type="dxa"/>
          </w:tcPr>
          <w:p w:rsidR="00465745" w:rsidRPr="00BD64CB" w:rsidRDefault="00465745" w:rsidP="00290EC7">
            <w:pPr>
              <w:jc w:val="both"/>
              <w:rPr>
                <w:rFonts w:ascii="Times New Roman" w:hAnsi="Times New Roman" w:cs="Times New Roman"/>
                <w:sz w:val="24"/>
                <w:szCs w:val="24"/>
              </w:rPr>
            </w:pPr>
            <w:r w:rsidRPr="00465745">
              <w:rPr>
                <w:rFonts w:ascii="Times New Roman" w:hAnsi="Times New Roman" w:cs="Times New Roman"/>
                <w:sz w:val="24"/>
                <w:szCs w:val="24"/>
              </w:rPr>
              <w:t xml:space="preserve">№ 785850-6 «О внесении изменений в Федеральный закон «Об общих принципах организации законодательных (представительных) и </w:t>
            </w:r>
            <w:r w:rsidRPr="00465745">
              <w:rPr>
                <w:rFonts w:ascii="Times New Roman" w:hAnsi="Times New Roman" w:cs="Times New Roman"/>
                <w:sz w:val="24"/>
                <w:szCs w:val="24"/>
              </w:rPr>
              <w:lastRenderedPageBreak/>
              <w:t>исполнительных органов государственной власти субъектов Российской Федерации» (в части уточнения полномочий субъектов Российской Федерации по организации и осуществлению стратегического планирования)</w:t>
            </w:r>
          </w:p>
        </w:tc>
        <w:tc>
          <w:tcPr>
            <w:tcW w:w="5811" w:type="dxa"/>
          </w:tcPr>
          <w:p w:rsidR="00E02C0E" w:rsidRPr="00E02C0E" w:rsidRDefault="00E02C0E" w:rsidP="00E02C0E">
            <w:pPr>
              <w:jc w:val="both"/>
              <w:rPr>
                <w:rFonts w:ascii="Times New Roman" w:hAnsi="Times New Roman" w:cs="Times New Roman"/>
                <w:sz w:val="24"/>
                <w:szCs w:val="24"/>
              </w:rPr>
            </w:pPr>
            <w:r w:rsidRPr="00E02C0E">
              <w:rPr>
                <w:rFonts w:ascii="Times New Roman" w:hAnsi="Times New Roman" w:cs="Times New Roman"/>
                <w:sz w:val="24"/>
                <w:szCs w:val="24"/>
              </w:rPr>
              <w:lastRenderedPageBreak/>
              <w:t>Проект разработан в целях согласования норм Федеральных законов от  6 октября 1999 года № 184-ФЗ «Об общих принципах организации законодательных (представительных) и исполнительных органов госу</w:t>
            </w:r>
            <w:r w:rsidRPr="00E02C0E">
              <w:rPr>
                <w:rFonts w:ascii="Times New Roman" w:hAnsi="Times New Roman" w:cs="Times New Roman"/>
                <w:sz w:val="24"/>
                <w:szCs w:val="24"/>
              </w:rPr>
              <w:lastRenderedPageBreak/>
              <w:t>дарственной власти субъектов Российской Федерации», от 28 июня 2014 года № «О стратегическом планировании в Российской Федерации», а также Бюджетного кодекса Российской Федерации и предусматривает отнесение к компетенции субъектов Российской Федерации функций по организации и осуществлению стратегического планирования по вопросам, отнесенным к полномочиям субъектов Российской Федерации.</w:t>
            </w:r>
          </w:p>
          <w:p w:rsidR="00465745" w:rsidRPr="00BD64CB" w:rsidRDefault="00E02C0E" w:rsidP="00E02C0E">
            <w:pPr>
              <w:jc w:val="both"/>
              <w:rPr>
                <w:rFonts w:ascii="Times New Roman" w:hAnsi="Times New Roman" w:cs="Times New Roman"/>
                <w:sz w:val="24"/>
                <w:szCs w:val="24"/>
              </w:rPr>
            </w:pPr>
            <w:r w:rsidRPr="00E02C0E">
              <w:rPr>
                <w:rFonts w:ascii="Times New Roman" w:hAnsi="Times New Roman" w:cs="Times New Roman"/>
                <w:sz w:val="24"/>
                <w:szCs w:val="24"/>
              </w:rPr>
              <w:t>Также законопроектом предлагается исключить из Федерального закона № 184-ФЗ нормы, регламентирующие вопросы разработки, утверждения и реализации (подготовки отчета об исполнении) программ социально-экономического развития субъекта Российской Федерации, поскольку Федеральный закон от 20 июля 1995 года № 115-ФЗ «О государственном прогнозировании и программах социально-экономического развития Российской Федерации» утратил силу в связи с принятием Федерального закона от 28 июня 2014 года № 172-ФЗ «О стратегическом планировании в Российской Федерации»</w:t>
            </w:r>
          </w:p>
        </w:tc>
        <w:tc>
          <w:tcPr>
            <w:tcW w:w="1843" w:type="dxa"/>
          </w:tcPr>
          <w:p w:rsidR="00465745" w:rsidRPr="00BD64CB" w:rsidRDefault="00465745" w:rsidP="00D86FAC">
            <w:pPr>
              <w:jc w:val="center"/>
              <w:rPr>
                <w:rFonts w:ascii="Times New Roman" w:hAnsi="Times New Roman"/>
                <w:sz w:val="24"/>
                <w:szCs w:val="24"/>
                <w:lang w:eastAsia="ru-RU"/>
              </w:rPr>
            </w:pPr>
            <w:r w:rsidRPr="00465745">
              <w:rPr>
                <w:rFonts w:ascii="Times New Roman" w:hAnsi="Times New Roman"/>
                <w:sz w:val="24"/>
                <w:szCs w:val="24"/>
                <w:lang w:eastAsia="ru-RU"/>
              </w:rPr>
              <w:lastRenderedPageBreak/>
              <w:t>Мурманская областная Дума</w:t>
            </w:r>
          </w:p>
        </w:tc>
        <w:tc>
          <w:tcPr>
            <w:tcW w:w="1701" w:type="dxa"/>
          </w:tcPr>
          <w:p w:rsidR="00465745" w:rsidRPr="00824C83" w:rsidRDefault="00465745" w:rsidP="00DE3DE8">
            <w:pPr>
              <w:jc w:val="center"/>
              <w:rPr>
                <w:rFonts w:ascii="Times New Roman" w:hAnsi="Times New Roman" w:cs="Times New Roman"/>
                <w:sz w:val="24"/>
                <w:szCs w:val="24"/>
              </w:rPr>
            </w:pPr>
            <w:r w:rsidRPr="00465745">
              <w:rPr>
                <w:rFonts w:ascii="Times New Roman" w:hAnsi="Times New Roman" w:cs="Times New Roman"/>
                <w:sz w:val="24"/>
                <w:szCs w:val="24"/>
              </w:rPr>
              <w:t>Заключений нет</w:t>
            </w:r>
          </w:p>
        </w:tc>
        <w:tc>
          <w:tcPr>
            <w:tcW w:w="1701" w:type="dxa"/>
          </w:tcPr>
          <w:p w:rsidR="00465745" w:rsidRPr="00DE3DE8" w:rsidRDefault="00465745" w:rsidP="00DE3DE8">
            <w:pPr>
              <w:rPr>
                <w:rFonts w:ascii="Times New Roman" w:hAnsi="Times New Roman" w:cs="Times New Roman"/>
                <w:sz w:val="24"/>
                <w:szCs w:val="24"/>
              </w:rPr>
            </w:pPr>
            <w:r w:rsidRPr="00465745">
              <w:rPr>
                <w:rFonts w:ascii="Times New Roman" w:hAnsi="Times New Roman" w:cs="Times New Roman"/>
                <w:sz w:val="24"/>
                <w:szCs w:val="24"/>
              </w:rPr>
              <w:t>Поддержать</w:t>
            </w:r>
          </w:p>
        </w:tc>
      </w:tr>
      <w:tr w:rsidR="00465745" w:rsidRPr="007D6443" w:rsidTr="00E75D72">
        <w:tc>
          <w:tcPr>
            <w:tcW w:w="674" w:type="dxa"/>
          </w:tcPr>
          <w:p w:rsidR="00465745" w:rsidRDefault="003652AA" w:rsidP="00DE3DE8">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3149" w:type="dxa"/>
          </w:tcPr>
          <w:p w:rsidR="00465745" w:rsidRPr="00465745" w:rsidRDefault="00465745" w:rsidP="00290EC7">
            <w:pPr>
              <w:jc w:val="both"/>
              <w:rPr>
                <w:rFonts w:ascii="Times New Roman" w:hAnsi="Times New Roman" w:cs="Times New Roman"/>
                <w:sz w:val="24"/>
                <w:szCs w:val="24"/>
              </w:rPr>
            </w:pPr>
            <w:r w:rsidRPr="00465745">
              <w:rPr>
                <w:rFonts w:ascii="Times New Roman" w:hAnsi="Times New Roman" w:cs="Times New Roman"/>
                <w:sz w:val="24"/>
                <w:szCs w:val="24"/>
              </w:rPr>
              <w:t xml:space="preserve">№ 795087-6 «О внесении изменений в отдельные законодательные акты Российской Федерации» (в части установления ответственности за непредставление или несвоевременное представление сведений о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w:t>
            </w:r>
            <w:r w:rsidRPr="00465745">
              <w:rPr>
                <w:rFonts w:ascii="Times New Roman" w:hAnsi="Times New Roman" w:cs="Times New Roman"/>
                <w:sz w:val="24"/>
                <w:szCs w:val="24"/>
              </w:rPr>
              <w:lastRenderedPageBreak/>
              <w:t>супруга (супругов) и несовершеннолетних детей)</w:t>
            </w:r>
          </w:p>
        </w:tc>
        <w:tc>
          <w:tcPr>
            <w:tcW w:w="5811" w:type="dxa"/>
          </w:tcPr>
          <w:p w:rsidR="00E02C0E" w:rsidRPr="00E02C0E" w:rsidRDefault="00E02C0E" w:rsidP="00E02C0E">
            <w:pPr>
              <w:jc w:val="both"/>
              <w:rPr>
                <w:rFonts w:ascii="Times New Roman" w:hAnsi="Times New Roman" w:cs="Times New Roman"/>
                <w:sz w:val="24"/>
                <w:szCs w:val="24"/>
              </w:rPr>
            </w:pPr>
            <w:r w:rsidRPr="00E02C0E">
              <w:rPr>
                <w:rFonts w:ascii="Times New Roman" w:hAnsi="Times New Roman" w:cs="Times New Roman"/>
                <w:sz w:val="24"/>
                <w:szCs w:val="24"/>
              </w:rPr>
              <w:lastRenderedPageBreak/>
              <w:t>Действующим законодательством установлено, что депутаты федерального и регионального уровней, члены Совета Федерации до 1 апреля представляют сведения о своих доходах, расходах, об имуществе и обязательствах имущественного характера, сведения о доходах, расходах, об имуществе и обязательствах имущественного характера их супруг (супругов) и несовершеннолетних детей. Вместе с тем ответственность за непредставление или несвоевременное представление указанных сведений отсутствует.</w:t>
            </w:r>
          </w:p>
          <w:p w:rsidR="00465745" w:rsidRPr="00BD64CB" w:rsidRDefault="00E02C0E" w:rsidP="00E02C0E">
            <w:pPr>
              <w:jc w:val="both"/>
              <w:rPr>
                <w:rFonts w:ascii="Times New Roman" w:hAnsi="Times New Roman" w:cs="Times New Roman"/>
                <w:sz w:val="24"/>
                <w:szCs w:val="24"/>
              </w:rPr>
            </w:pPr>
            <w:r w:rsidRPr="00E02C0E">
              <w:rPr>
                <w:rFonts w:ascii="Times New Roman" w:hAnsi="Times New Roman" w:cs="Times New Roman"/>
                <w:sz w:val="24"/>
                <w:szCs w:val="24"/>
              </w:rPr>
              <w:t>Для устранения данного правового пробела предлагается установить специальную ответственность за непредставление или несвоевременное представление указанных сведений в виде досрочного прекращения полномочий депутата, члена Совета Федерации</w:t>
            </w:r>
          </w:p>
        </w:tc>
        <w:tc>
          <w:tcPr>
            <w:tcW w:w="1843" w:type="dxa"/>
          </w:tcPr>
          <w:p w:rsidR="00465745" w:rsidRPr="00465745" w:rsidRDefault="00465745" w:rsidP="00DB0AB2">
            <w:pPr>
              <w:jc w:val="center"/>
              <w:rPr>
                <w:rFonts w:ascii="Times New Roman" w:hAnsi="Times New Roman"/>
                <w:sz w:val="24"/>
                <w:szCs w:val="24"/>
                <w:lang w:eastAsia="ru-RU"/>
              </w:rPr>
            </w:pPr>
            <w:r w:rsidRPr="00465745">
              <w:rPr>
                <w:rFonts w:ascii="Times New Roman" w:hAnsi="Times New Roman"/>
                <w:sz w:val="24"/>
                <w:szCs w:val="24"/>
                <w:lang w:eastAsia="ru-RU"/>
              </w:rPr>
              <w:t>Депутаты Государственной Думы С.И.</w:t>
            </w:r>
            <w:r>
              <w:rPr>
                <w:rFonts w:ascii="Times New Roman" w:hAnsi="Times New Roman"/>
                <w:sz w:val="24"/>
                <w:szCs w:val="24"/>
                <w:lang w:eastAsia="ru-RU"/>
              </w:rPr>
              <w:t> </w:t>
            </w:r>
            <w:r w:rsidRPr="00465745">
              <w:rPr>
                <w:rFonts w:ascii="Times New Roman" w:hAnsi="Times New Roman"/>
                <w:sz w:val="24"/>
                <w:szCs w:val="24"/>
                <w:lang w:eastAsia="ru-RU"/>
              </w:rPr>
              <w:t>Неверов, И.А.</w:t>
            </w:r>
            <w:r>
              <w:rPr>
                <w:rFonts w:ascii="Times New Roman" w:hAnsi="Times New Roman"/>
                <w:sz w:val="24"/>
                <w:szCs w:val="24"/>
                <w:lang w:eastAsia="ru-RU"/>
              </w:rPr>
              <w:t> </w:t>
            </w:r>
            <w:r w:rsidRPr="00465745">
              <w:rPr>
                <w:rFonts w:ascii="Times New Roman" w:hAnsi="Times New Roman"/>
                <w:sz w:val="24"/>
                <w:szCs w:val="24"/>
                <w:lang w:eastAsia="ru-RU"/>
              </w:rPr>
              <w:t>Яровая</w:t>
            </w:r>
            <w:bookmarkStart w:id="0" w:name="_GoBack"/>
            <w:bookmarkEnd w:id="0"/>
            <w:r w:rsidRPr="00465745">
              <w:rPr>
                <w:rFonts w:ascii="Times New Roman" w:hAnsi="Times New Roman"/>
                <w:sz w:val="24"/>
                <w:szCs w:val="24"/>
                <w:lang w:eastAsia="ru-RU"/>
              </w:rPr>
              <w:t xml:space="preserve"> </w:t>
            </w:r>
          </w:p>
        </w:tc>
        <w:tc>
          <w:tcPr>
            <w:tcW w:w="1701" w:type="dxa"/>
          </w:tcPr>
          <w:p w:rsidR="00465745" w:rsidRPr="00465745" w:rsidRDefault="00465745" w:rsidP="00DE3DE8">
            <w:pPr>
              <w:jc w:val="center"/>
              <w:rPr>
                <w:rFonts w:ascii="Times New Roman" w:hAnsi="Times New Roman" w:cs="Times New Roman"/>
                <w:sz w:val="24"/>
                <w:szCs w:val="24"/>
              </w:rPr>
            </w:pPr>
            <w:r w:rsidRPr="00465745">
              <w:rPr>
                <w:rFonts w:ascii="Times New Roman" w:hAnsi="Times New Roman" w:cs="Times New Roman"/>
                <w:sz w:val="24"/>
                <w:szCs w:val="24"/>
              </w:rPr>
              <w:t>Заключений нет</w:t>
            </w:r>
          </w:p>
        </w:tc>
        <w:tc>
          <w:tcPr>
            <w:tcW w:w="1701" w:type="dxa"/>
          </w:tcPr>
          <w:p w:rsidR="00465745" w:rsidRPr="00465745" w:rsidRDefault="00465745" w:rsidP="00DE3DE8">
            <w:pPr>
              <w:rPr>
                <w:rFonts w:ascii="Times New Roman" w:hAnsi="Times New Roman" w:cs="Times New Roman"/>
                <w:sz w:val="24"/>
                <w:szCs w:val="24"/>
              </w:rPr>
            </w:pPr>
            <w:r w:rsidRPr="00465745">
              <w:rPr>
                <w:rFonts w:ascii="Times New Roman" w:hAnsi="Times New Roman" w:cs="Times New Roman"/>
                <w:sz w:val="24"/>
                <w:szCs w:val="24"/>
              </w:rPr>
              <w:t>Поддержать</w:t>
            </w:r>
          </w:p>
        </w:tc>
      </w:tr>
      <w:tr w:rsidR="00BD64CB" w:rsidRPr="007D6443" w:rsidTr="00E75D72">
        <w:tc>
          <w:tcPr>
            <w:tcW w:w="674" w:type="dxa"/>
          </w:tcPr>
          <w:p w:rsidR="00BD64CB" w:rsidRDefault="003652AA" w:rsidP="00DE3DE8">
            <w:pPr>
              <w:rPr>
                <w:rFonts w:ascii="Times New Roman" w:hAnsi="Times New Roman" w:cs="Times New Roman"/>
                <w:sz w:val="24"/>
                <w:szCs w:val="24"/>
              </w:rPr>
            </w:pPr>
            <w:r>
              <w:rPr>
                <w:rFonts w:ascii="Times New Roman" w:hAnsi="Times New Roman" w:cs="Times New Roman"/>
                <w:sz w:val="24"/>
                <w:szCs w:val="24"/>
              </w:rPr>
              <w:lastRenderedPageBreak/>
              <w:t>5</w:t>
            </w:r>
            <w:r w:rsidR="00BD64CB">
              <w:rPr>
                <w:rFonts w:ascii="Times New Roman" w:hAnsi="Times New Roman" w:cs="Times New Roman"/>
                <w:sz w:val="24"/>
                <w:szCs w:val="24"/>
              </w:rPr>
              <w:t>.</w:t>
            </w:r>
          </w:p>
        </w:tc>
        <w:tc>
          <w:tcPr>
            <w:tcW w:w="3149" w:type="dxa"/>
          </w:tcPr>
          <w:p w:rsidR="00BD64CB" w:rsidRPr="00BD64CB" w:rsidRDefault="00BD64CB" w:rsidP="00290EC7">
            <w:pPr>
              <w:jc w:val="both"/>
              <w:rPr>
                <w:rFonts w:ascii="Times New Roman" w:hAnsi="Times New Roman" w:cs="Times New Roman"/>
                <w:sz w:val="24"/>
                <w:szCs w:val="24"/>
              </w:rPr>
            </w:pPr>
            <w:r w:rsidRPr="00BD64CB">
              <w:rPr>
                <w:rFonts w:ascii="Times New Roman" w:hAnsi="Times New Roman" w:cs="Times New Roman"/>
                <w:sz w:val="24"/>
                <w:szCs w:val="24"/>
              </w:rPr>
              <w:t xml:space="preserve">№ 796968-6 «О проставлении </w:t>
            </w:r>
            <w:proofErr w:type="spellStart"/>
            <w:r w:rsidRPr="00BD64CB">
              <w:rPr>
                <w:rFonts w:ascii="Times New Roman" w:hAnsi="Times New Roman" w:cs="Times New Roman"/>
                <w:sz w:val="24"/>
                <w:szCs w:val="24"/>
              </w:rPr>
              <w:t>апостиля</w:t>
            </w:r>
            <w:proofErr w:type="spellEnd"/>
            <w:r w:rsidRPr="00BD64CB">
              <w:rPr>
                <w:rFonts w:ascii="Times New Roman" w:hAnsi="Times New Roman" w:cs="Times New Roman"/>
                <w:sz w:val="24"/>
                <w:szCs w:val="24"/>
              </w:rPr>
              <w:t xml:space="preserve"> на российских официальных документах, подлежащих вывозу за границу» (в целях установления правового регулирования общественных отношений, возникающих в сфере проставления </w:t>
            </w:r>
            <w:proofErr w:type="spellStart"/>
            <w:r w:rsidRPr="00BD64CB">
              <w:rPr>
                <w:rFonts w:ascii="Times New Roman" w:hAnsi="Times New Roman" w:cs="Times New Roman"/>
                <w:sz w:val="24"/>
                <w:szCs w:val="24"/>
              </w:rPr>
              <w:t>апостиля</w:t>
            </w:r>
            <w:proofErr w:type="spellEnd"/>
            <w:r w:rsidRPr="00BD64CB">
              <w:rPr>
                <w:rFonts w:ascii="Times New Roman" w:hAnsi="Times New Roman" w:cs="Times New Roman"/>
                <w:sz w:val="24"/>
                <w:szCs w:val="24"/>
              </w:rPr>
              <w:t xml:space="preserve"> на российских официальных документах, подлежащих вывозу за границу)</w:t>
            </w:r>
          </w:p>
        </w:tc>
        <w:tc>
          <w:tcPr>
            <w:tcW w:w="5811" w:type="dxa"/>
          </w:tcPr>
          <w:p w:rsidR="00BD64CB" w:rsidRPr="00BD64CB" w:rsidRDefault="00BD64CB" w:rsidP="00BD64CB">
            <w:pPr>
              <w:jc w:val="both"/>
              <w:rPr>
                <w:rFonts w:ascii="Times New Roman" w:hAnsi="Times New Roman" w:cs="Times New Roman"/>
                <w:sz w:val="24"/>
                <w:szCs w:val="24"/>
              </w:rPr>
            </w:pPr>
            <w:r w:rsidRPr="00BD64CB">
              <w:rPr>
                <w:rFonts w:ascii="Times New Roman" w:hAnsi="Times New Roman" w:cs="Times New Roman"/>
                <w:sz w:val="24"/>
                <w:szCs w:val="24"/>
              </w:rPr>
              <w:t xml:space="preserve">Проект федерального закона разработан в целях установления правового регулирования общественных отношений, возникающих в сфере проставления </w:t>
            </w:r>
            <w:proofErr w:type="spellStart"/>
            <w:r w:rsidRPr="00BD64CB">
              <w:rPr>
                <w:rFonts w:ascii="Times New Roman" w:hAnsi="Times New Roman" w:cs="Times New Roman"/>
                <w:sz w:val="24"/>
                <w:szCs w:val="24"/>
              </w:rPr>
              <w:t>апостиля</w:t>
            </w:r>
            <w:proofErr w:type="spellEnd"/>
            <w:r w:rsidRPr="00BD64CB">
              <w:rPr>
                <w:rFonts w:ascii="Times New Roman" w:hAnsi="Times New Roman" w:cs="Times New Roman"/>
                <w:sz w:val="24"/>
                <w:szCs w:val="24"/>
              </w:rPr>
              <w:t xml:space="preserve"> на российских официальных документах, подлежащих вывозу за границу, повышения эффективности деятельности федеральных органов исполнительной власти и органов исполнительной власти субъектов Российской Федерации в рассматриваемой сфере, обеспечения доступности и прозрачности указанного института для организаций, граждан, иностранных граждан и лиц без гражданства</w:t>
            </w:r>
          </w:p>
        </w:tc>
        <w:tc>
          <w:tcPr>
            <w:tcW w:w="1843" w:type="dxa"/>
          </w:tcPr>
          <w:p w:rsidR="00BD64CB" w:rsidRPr="00BD64CB" w:rsidRDefault="00BD64CB" w:rsidP="00D86FAC">
            <w:pPr>
              <w:jc w:val="center"/>
              <w:rPr>
                <w:rFonts w:ascii="Times New Roman" w:hAnsi="Times New Roman"/>
                <w:sz w:val="24"/>
                <w:szCs w:val="24"/>
                <w:lang w:eastAsia="ru-RU"/>
              </w:rPr>
            </w:pPr>
            <w:r w:rsidRPr="00BD64CB">
              <w:rPr>
                <w:rFonts w:ascii="Times New Roman" w:hAnsi="Times New Roman"/>
                <w:sz w:val="24"/>
                <w:szCs w:val="24"/>
                <w:lang w:eastAsia="ru-RU"/>
              </w:rPr>
              <w:t>Правительство Российской Федерации</w:t>
            </w:r>
          </w:p>
        </w:tc>
        <w:tc>
          <w:tcPr>
            <w:tcW w:w="1701" w:type="dxa"/>
          </w:tcPr>
          <w:p w:rsidR="00BD64CB" w:rsidRPr="00824C83" w:rsidRDefault="00BD64CB" w:rsidP="00DE3DE8">
            <w:pPr>
              <w:jc w:val="center"/>
              <w:rPr>
                <w:rFonts w:ascii="Times New Roman" w:hAnsi="Times New Roman" w:cs="Times New Roman"/>
                <w:sz w:val="24"/>
                <w:szCs w:val="24"/>
              </w:rPr>
            </w:pPr>
            <w:r w:rsidRPr="00BD64CB">
              <w:rPr>
                <w:rFonts w:ascii="Times New Roman" w:hAnsi="Times New Roman" w:cs="Times New Roman"/>
                <w:sz w:val="24"/>
                <w:szCs w:val="24"/>
              </w:rPr>
              <w:t>Заключений нет</w:t>
            </w:r>
          </w:p>
        </w:tc>
        <w:tc>
          <w:tcPr>
            <w:tcW w:w="1701" w:type="dxa"/>
          </w:tcPr>
          <w:p w:rsidR="00BD64CB" w:rsidRPr="00DE3DE8" w:rsidRDefault="00BD64CB" w:rsidP="00DE3DE8">
            <w:pPr>
              <w:rPr>
                <w:rFonts w:ascii="Times New Roman" w:hAnsi="Times New Roman" w:cs="Times New Roman"/>
                <w:sz w:val="24"/>
                <w:szCs w:val="24"/>
              </w:rPr>
            </w:pPr>
            <w:r w:rsidRPr="00BD64CB">
              <w:rPr>
                <w:rFonts w:ascii="Times New Roman" w:hAnsi="Times New Roman" w:cs="Times New Roman"/>
                <w:sz w:val="24"/>
                <w:szCs w:val="24"/>
              </w:rPr>
              <w:t>Поддержать</w:t>
            </w:r>
          </w:p>
        </w:tc>
      </w:tr>
      <w:tr w:rsidR="00D86FAC" w:rsidRPr="007D6443" w:rsidTr="00F201B9">
        <w:tc>
          <w:tcPr>
            <w:tcW w:w="14879" w:type="dxa"/>
            <w:gridSpan w:val="6"/>
          </w:tcPr>
          <w:p w:rsidR="00D86FAC" w:rsidRPr="00D86FAC" w:rsidRDefault="00D86FAC" w:rsidP="00047E8F">
            <w:pPr>
              <w:tabs>
                <w:tab w:val="left" w:pos="5130"/>
              </w:tabs>
              <w:jc w:val="center"/>
              <w:rPr>
                <w:rFonts w:ascii="Times New Roman" w:hAnsi="Times New Roman" w:cs="Times New Roman"/>
                <w:b/>
                <w:sz w:val="24"/>
                <w:szCs w:val="24"/>
              </w:rPr>
            </w:pPr>
            <w:r w:rsidRPr="00D86FAC">
              <w:rPr>
                <w:rFonts w:ascii="Times New Roman" w:hAnsi="Times New Roman" w:cs="Times New Roman"/>
                <w:b/>
                <w:sz w:val="24"/>
                <w:szCs w:val="24"/>
              </w:rPr>
              <w:t xml:space="preserve">Комитет по </w:t>
            </w:r>
            <w:r w:rsidR="00047E8F">
              <w:rPr>
                <w:rFonts w:ascii="Times New Roman" w:hAnsi="Times New Roman" w:cs="Times New Roman"/>
                <w:b/>
                <w:sz w:val="24"/>
                <w:szCs w:val="24"/>
              </w:rPr>
              <w:t xml:space="preserve">социальной </w:t>
            </w:r>
            <w:r w:rsidRPr="00D86FAC">
              <w:rPr>
                <w:rFonts w:ascii="Times New Roman" w:hAnsi="Times New Roman" w:cs="Times New Roman"/>
                <w:b/>
                <w:sz w:val="24"/>
                <w:szCs w:val="24"/>
              </w:rPr>
              <w:t>политике</w:t>
            </w:r>
          </w:p>
        </w:tc>
      </w:tr>
      <w:tr w:rsidR="00F54C0A" w:rsidRPr="007D6443" w:rsidTr="00E75D72">
        <w:tc>
          <w:tcPr>
            <w:tcW w:w="674" w:type="dxa"/>
          </w:tcPr>
          <w:p w:rsidR="00F54C0A" w:rsidRDefault="003652AA" w:rsidP="00DE3DE8">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F54C0A" w:rsidRPr="00144DB2" w:rsidRDefault="00047E8F" w:rsidP="00290EC7">
            <w:pPr>
              <w:jc w:val="both"/>
              <w:rPr>
                <w:rFonts w:ascii="Times New Roman" w:hAnsi="Times New Roman" w:cs="Times New Roman"/>
                <w:sz w:val="24"/>
                <w:szCs w:val="24"/>
              </w:rPr>
            </w:pPr>
            <w:r w:rsidRPr="00047E8F">
              <w:rPr>
                <w:rFonts w:ascii="Times New Roman" w:hAnsi="Times New Roman" w:cs="Times New Roman"/>
                <w:sz w:val="24"/>
                <w:szCs w:val="24"/>
              </w:rPr>
              <w:t>№ 775967-6 «О внесении изменений и дополнений в Федеральный закон «Об объектах культурного наследия (памятниках истории и культуры) народов Российской Федерации» (о местах воинской (боевой) славы)</w:t>
            </w:r>
          </w:p>
        </w:tc>
        <w:tc>
          <w:tcPr>
            <w:tcW w:w="5811" w:type="dxa"/>
          </w:tcPr>
          <w:p w:rsidR="00047E8F" w:rsidRPr="00047E8F" w:rsidRDefault="00047E8F" w:rsidP="00047E8F">
            <w:pPr>
              <w:jc w:val="both"/>
              <w:rPr>
                <w:rFonts w:ascii="Times New Roman" w:hAnsi="Times New Roman" w:cs="Times New Roman"/>
                <w:sz w:val="24"/>
                <w:szCs w:val="24"/>
              </w:rPr>
            </w:pPr>
            <w:r>
              <w:rPr>
                <w:rFonts w:ascii="Times New Roman" w:hAnsi="Times New Roman" w:cs="Times New Roman"/>
                <w:sz w:val="24"/>
                <w:szCs w:val="24"/>
              </w:rPr>
              <w:t>П</w:t>
            </w:r>
            <w:r w:rsidRPr="00047E8F">
              <w:rPr>
                <w:rFonts w:ascii="Times New Roman" w:hAnsi="Times New Roman" w:cs="Times New Roman"/>
                <w:sz w:val="24"/>
                <w:szCs w:val="24"/>
              </w:rPr>
              <w:t xml:space="preserve">роектом </w:t>
            </w:r>
            <w:r>
              <w:rPr>
                <w:rFonts w:ascii="Times New Roman" w:hAnsi="Times New Roman" w:cs="Times New Roman"/>
                <w:sz w:val="24"/>
                <w:szCs w:val="24"/>
              </w:rPr>
              <w:t>ф</w:t>
            </w:r>
            <w:r w:rsidRPr="00047E8F">
              <w:rPr>
                <w:rFonts w:ascii="Times New Roman" w:hAnsi="Times New Roman" w:cs="Times New Roman"/>
                <w:sz w:val="24"/>
                <w:szCs w:val="24"/>
              </w:rPr>
              <w:t xml:space="preserve">едерального закона предлагается внести изменения, которые выделят новый вид объектов культурного наследия - места воинской (боевой) славы. Правовой режим для нового вида объектов культурного наследия не будет отличаться от правового режима использования достопримечательных мест, в том числе в вопросах возведения объектов капитального строительства, за исключением запрета использования мест воинской (боевой) славы для наружной рекламы. Данный механизм исключает возможность строительства капитальных объектов развлекательной и коммерческой направленности, но позволяет, в случае необходимости, возведение объектов культурного характера, например, музеев или храмов. Данная инициатива год от года становится все более актуальной - в средствах массовой информации с пугающей частотой появляется информация о застройке подобных территорий элитными коттеджными поселками с ограниченным доступом «для своих» (поле Бородинской битвы), торговыми и жилыми комплексами (Мамаев курган, Волгоградский тракторный завод, участок под </w:t>
            </w:r>
            <w:r w:rsidRPr="00047E8F">
              <w:rPr>
                <w:rFonts w:ascii="Times New Roman" w:hAnsi="Times New Roman" w:cs="Times New Roman"/>
                <w:sz w:val="24"/>
                <w:szCs w:val="24"/>
              </w:rPr>
              <w:lastRenderedPageBreak/>
              <w:t>подмосковными противотанковыми «Ежами») и т.д. В</w:t>
            </w:r>
            <w:r>
              <w:rPr>
                <w:rFonts w:ascii="Times New Roman" w:hAnsi="Times New Roman" w:cs="Times New Roman"/>
                <w:sz w:val="24"/>
                <w:szCs w:val="24"/>
              </w:rPr>
              <w:t> </w:t>
            </w:r>
            <w:r w:rsidRPr="00047E8F">
              <w:rPr>
                <w:rFonts w:ascii="Times New Roman" w:hAnsi="Times New Roman" w:cs="Times New Roman"/>
                <w:sz w:val="24"/>
                <w:szCs w:val="24"/>
              </w:rPr>
              <w:t>отдельных случаях такие вопиющие факты стали реальностью - памятным для всего населения нашей страны местам был нанесен непоправимый ущерб.</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 xml:space="preserve">Необходимо отметить, что понятие «места воинской (боевой) славы» закрепилось не только в сознании общества, но и упоминается в некоторых нормативно-правовых актах, регулирующих вопросы функционирования органов государственной власти. </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Введение нового вида объектов культурного наследия</w:t>
            </w:r>
            <w:r w:rsidR="00270F90">
              <w:rPr>
                <w:rFonts w:ascii="Times New Roman" w:hAnsi="Times New Roman" w:cs="Times New Roman"/>
                <w:sz w:val="24"/>
                <w:szCs w:val="24"/>
              </w:rPr>
              <w:t> </w:t>
            </w:r>
            <w:r w:rsidRPr="00047E8F">
              <w:rPr>
                <w:rFonts w:ascii="Times New Roman" w:hAnsi="Times New Roman" w:cs="Times New Roman"/>
                <w:sz w:val="24"/>
                <w:szCs w:val="24"/>
              </w:rPr>
              <w:t>- места воинской (боевой) славы - позволит подчеркнуть особое значение этих мест и территорий для истории России и будет способствовать военно-патриотическому воспитанию молодежи.</w:t>
            </w:r>
          </w:p>
          <w:p w:rsidR="00F54C0A"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Принятие проекта Федерального закона не повлечет дополнительных расходов из средств федерального бюджета</w:t>
            </w:r>
          </w:p>
        </w:tc>
        <w:tc>
          <w:tcPr>
            <w:tcW w:w="1843" w:type="dxa"/>
          </w:tcPr>
          <w:p w:rsidR="00F54C0A" w:rsidRPr="00144DB2" w:rsidRDefault="00047E8F" w:rsidP="00047E8F">
            <w:pPr>
              <w:jc w:val="center"/>
              <w:rPr>
                <w:rFonts w:ascii="Times New Roman" w:hAnsi="Times New Roman"/>
                <w:sz w:val="24"/>
                <w:szCs w:val="24"/>
                <w:lang w:eastAsia="ru-RU"/>
              </w:rPr>
            </w:pPr>
            <w:r w:rsidRPr="00047E8F">
              <w:rPr>
                <w:rFonts w:ascii="Times New Roman" w:hAnsi="Times New Roman"/>
                <w:sz w:val="24"/>
                <w:szCs w:val="24"/>
                <w:lang w:eastAsia="ru-RU"/>
              </w:rPr>
              <w:lastRenderedPageBreak/>
              <w:t>Депутаты Государственной Думы А.А.</w:t>
            </w:r>
            <w:r>
              <w:rPr>
                <w:rFonts w:ascii="Times New Roman" w:hAnsi="Times New Roman"/>
                <w:sz w:val="24"/>
                <w:szCs w:val="24"/>
                <w:lang w:eastAsia="ru-RU"/>
              </w:rPr>
              <w:t xml:space="preserve"> </w:t>
            </w:r>
            <w:r w:rsidRPr="00047E8F">
              <w:rPr>
                <w:rFonts w:ascii="Times New Roman" w:hAnsi="Times New Roman"/>
                <w:sz w:val="24"/>
                <w:szCs w:val="24"/>
                <w:lang w:eastAsia="ru-RU"/>
              </w:rPr>
              <w:t>Журавлев, О.В.</w:t>
            </w:r>
            <w:r>
              <w:rPr>
                <w:rFonts w:ascii="Times New Roman" w:hAnsi="Times New Roman"/>
                <w:sz w:val="24"/>
                <w:szCs w:val="24"/>
                <w:lang w:eastAsia="ru-RU"/>
              </w:rPr>
              <w:t> </w:t>
            </w:r>
            <w:proofErr w:type="spellStart"/>
            <w:r w:rsidRPr="00047E8F">
              <w:rPr>
                <w:rFonts w:ascii="Times New Roman" w:hAnsi="Times New Roman"/>
                <w:sz w:val="24"/>
                <w:szCs w:val="24"/>
                <w:lang w:eastAsia="ru-RU"/>
              </w:rPr>
              <w:t>Хоронжук</w:t>
            </w:r>
            <w:proofErr w:type="spellEnd"/>
            <w:r w:rsidRPr="00047E8F">
              <w:rPr>
                <w:rFonts w:ascii="Times New Roman" w:hAnsi="Times New Roman"/>
                <w:sz w:val="24"/>
                <w:szCs w:val="24"/>
                <w:lang w:eastAsia="ru-RU"/>
              </w:rPr>
              <w:t xml:space="preserve"> </w:t>
            </w:r>
          </w:p>
        </w:tc>
        <w:tc>
          <w:tcPr>
            <w:tcW w:w="1701" w:type="dxa"/>
          </w:tcPr>
          <w:p w:rsidR="00F54C0A" w:rsidRPr="00824C83" w:rsidRDefault="00D86FAC" w:rsidP="00DE3DE8">
            <w:pPr>
              <w:jc w:val="center"/>
              <w:rPr>
                <w:rFonts w:ascii="Times New Roman" w:hAnsi="Times New Roman" w:cs="Times New Roman"/>
                <w:sz w:val="24"/>
                <w:szCs w:val="24"/>
              </w:rPr>
            </w:pPr>
            <w:r w:rsidRPr="00D86FAC">
              <w:rPr>
                <w:rFonts w:ascii="Times New Roman" w:hAnsi="Times New Roman" w:cs="Times New Roman"/>
                <w:sz w:val="24"/>
                <w:szCs w:val="24"/>
              </w:rPr>
              <w:t>Заключений нет</w:t>
            </w:r>
          </w:p>
        </w:tc>
        <w:tc>
          <w:tcPr>
            <w:tcW w:w="1701" w:type="dxa"/>
          </w:tcPr>
          <w:p w:rsidR="00F54C0A" w:rsidRPr="00DE3DE8" w:rsidRDefault="00D86FAC" w:rsidP="00DE3DE8">
            <w:pPr>
              <w:rPr>
                <w:rFonts w:ascii="Times New Roman" w:hAnsi="Times New Roman" w:cs="Times New Roman"/>
                <w:sz w:val="24"/>
                <w:szCs w:val="24"/>
              </w:rPr>
            </w:pPr>
            <w:r w:rsidRPr="00D86FAC">
              <w:rPr>
                <w:rFonts w:ascii="Times New Roman" w:hAnsi="Times New Roman" w:cs="Times New Roman"/>
                <w:sz w:val="24"/>
                <w:szCs w:val="24"/>
              </w:rPr>
              <w:t>Поддержать</w:t>
            </w:r>
          </w:p>
        </w:tc>
      </w:tr>
      <w:tr w:rsidR="00144DB2" w:rsidRPr="007D6443" w:rsidTr="00E75D72">
        <w:tc>
          <w:tcPr>
            <w:tcW w:w="674" w:type="dxa"/>
          </w:tcPr>
          <w:p w:rsidR="00144DB2" w:rsidRDefault="003652AA" w:rsidP="00DE3DE8">
            <w:pPr>
              <w:rPr>
                <w:rFonts w:ascii="Times New Roman" w:hAnsi="Times New Roman" w:cs="Times New Roman"/>
                <w:sz w:val="24"/>
                <w:szCs w:val="24"/>
              </w:rPr>
            </w:pPr>
            <w:r>
              <w:rPr>
                <w:rFonts w:ascii="Times New Roman" w:hAnsi="Times New Roman" w:cs="Times New Roman"/>
                <w:sz w:val="24"/>
                <w:szCs w:val="24"/>
              </w:rPr>
              <w:lastRenderedPageBreak/>
              <w:t>7</w:t>
            </w:r>
            <w:r w:rsidR="007A20FE">
              <w:rPr>
                <w:rFonts w:ascii="Times New Roman" w:hAnsi="Times New Roman" w:cs="Times New Roman"/>
                <w:sz w:val="24"/>
                <w:szCs w:val="24"/>
              </w:rPr>
              <w:t>.</w:t>
            </w:r>
          </w:p>
        </w:tc>
        <w:tc>
          <w:tcPr>
            <w:tcW w:w="3149" w:type="dxa"/>
          </w:tcPr>
          <w:p w:rsidR="00144DB2" w:rsidRPr="00144DB2" w:rsidRDefault="00047E8F" w:rsidP="00144DB2">
            <w:pPr>
              <w:jc w:val="both"/>
              <w:rPr>
                <w:rFonts w:ascii="Times New Roman" w:hAnsi="Times New Roman" w:cs="Times New Roman"/>
                <w:sz w:val="24"/>
                <w:szCs w:val="24"/>
              </w:rPr>
            </w:pPr>
            <w:r w:rsidRPr="00047E8F">
              <w:rPr>
                <w:rFonts w:ascii="Times New Roman" w:hAnsi="Times New Roman" w:cs="Times New Roman"/>
                <w:sz w:val="24"/>
                <w:szCs w:val="24"/>
              </w:rPr>
              <w:t>№ 794026-6 «О внесении изменений в Федеральный закон «Об обязательном экземпляре документов» (в части введения обязательного экземпляра электронных копий печатных изданий)</w:t>
            </w:r>
          </w:p>
        </w:tc>
        <w:tc>
          <w:tcPr>
            <w:tcW w:w="5811" w:type="dxa"/>
          </w:tcPr>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 xml:space="preserve">Проект </w:t>
            </w:r>
            <w:r w:rsidR="00270F90">
              <w:rPr>
                <w:rFonts w:ascii="Times New Roman" w:hAnsi="Times New Roman" w:cs="Times New Roman"/>
                <w:sz w:val="24"/>
                <w:szCs w:val="24"/>
              </w:rPr>
              <w:t>ф</w:t>
            </w:r>
            <w:r w:rsidRPr="00047E8F">
              <w:rPr>
                <w:rFonts w:ascii="Times New Roman" w:hAnsi="Times New Roman" w:cs="Times New Roman"/>
                <w:sz w:val="24"/>
                <w:szCs w:val="24"/>
              </w:rPr>
              <w:t>едерального закона разработан во исполнение пункта 2 раздела XIV протокола заседания Правительства Российской Федерации от 10 июля 2014 г.        № 26. Кроме того, во исполнение пункта «н» Указа Президента Российской Федерации от 7 мая 2012 г. №</w:t>
            </w:r>
            <w:r w:rsidR="00270F90">
              <w:rPr>
                <w:rFonts w:ascii="Times New Roman" w:hAnsi="Times New Roman" w:cs="Times New Roman"/>
                <w:sz w:val="24"/>
                <w:szCs w:val="24"/>
              </w:rPr>
              <w:t> </w:t>
            </w:r>
            <w:r w:rsidRPr="00047E8F">
              <w:rPr>
                <w:rFonts w:ascii="Times New Roman" w:hAnsi="Times New Roman" w:cs="Times New Roman"/>
                <w:sz w:val="24"/>
                <w:szCs w:val="24"/>
              </w:rPr>
              <w:t>597 «О мероприятиях по реализации государственной социальной политики» в целях дальнейшего сохранения и развития российской культуры необходимо включать ежегодно в Национальную электронную библиотеку не менее 10 процентов издаваемых в Российской Федерации наименований книг. Национальная электронная библиотека призвана сформировать единое национальное собрание полных текстов электронных документов, доступ к которому осуществляется через интернет-портал Национальной электронной библиотеки.</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 xml:space="preserve">Законопроектом вводится понятие электронной копии печатного издания, относящейся к видам документов, </w:t>
            </w:r>
            <w:r w:rsidRPr="00047E8F">
              <w:rPr>
                <w:rFonts w:ascii="Times New Roman" w:hAnsi="Times New Roman" w:cs="Times New Roman"/>
                <w:sz w:val="24"/>
                <w:szCs w:val="24"/>
              </w:rPr>
              <w:lastRenderedPageBreak/>
              <w:t xml:space="preserve">входящих в состав обязательного экземпляра. Электронная копия печатного издания будет являться эталонной, страховой и предназначенной для постоянного хранения. </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Принятие проекта на начальной стадии потребует расходов на создание инфраструктуры, включающей в себя закупку серверов, а также создание резервного центра для сохранения полученного национального электронного контента. Общие расходы федерального бюджета на реализацию положений законопроекта составят 7 млн. рублей в год.</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Указанные расходы могут быть частично компенсированы за счет сокращения расходов на распределение и хранение обязательных экземпляров документов в печатной форме в связи с сокращением обязательных экземпляров печатного издания, частично за счет средств федерального бюджета, уже выделенных Минкультуры России в рамках финансирования федеральной целевой программы «Культура России (2012 - 2018 годы)».</w:t>
            </w:r>
          </w:p>
          <w:p w:rsidR="00144DB2"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Реализация положений законопроекта будет способствовать развитию в Российской Федерации информационной среды, отвечающей современным требованиям</w:t>
            </w:r>
          </w:p>
        </w:tc>
        <w:tc>
          <w:tcPr>
            <w:tcW w:w="1843" w:type="dxa"/>
          </w:tcPr>
          <w:p w:rsidR="00144DB2" w:rsidRPr="00144DB2" w:rsidRDefault="00047E8F" w:rsidP="000E3690">
            <w:pPr>
              <w:jc w:val="center"/>
              <w:rPr>
                <w:rFonts w:ascii="Times New Roman" w:hAnsi="Times New Roman"/>
                <w:sz w:val="24"/>
                <w:szCs w:val="24"/>
                <w:lang w:eastAsia="ru-RU"/>
              </w:rPr>
            </w:pPr>
            <w:r>
              <w:rPr>
                <w:rFonts w:ascii="Times New Roman" w:hAnsi="Times New Roman"/>
                <w:sz w:val="24"/>
                <w:szCs w:val="24"/>
                <w:lang w:eastAsia="ru-RU"/>
              </w:rPr>
              <w:lastRenderedPageBreak/>
              <w:t xml:space="preserve">Правительство Российской Федерации </w:t>
            </w:r>
          </w:p>
        </w:tc>
        <w:tc>
          <w:tcPr>
            <w:tcW w:w="1701" w:type="dxa"/>
          </w:tcPr>
          <w:p w:rsidR="00144DB2" w:rsidRPr="00824C83" w:rsidRDefault="00144DB2" w:rsidP="00DE3DE8">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44DB2" w:rsidRPr="00DE3DE8" w:rsidRDefault="00144DB2" w:rsidP="00144D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44DB2" w:rsidRPr="007D6443" w:rsidTr="00E75D72">
        <w:tc>
          <w:tcPr>
            <w:tcW w:w="674" w:type="dxa"/>
          </w:tcPr>
          <w:p w:rsidR="00144DB2" w:rsidRDefault="003652AA" w:rsidP="00DE3DE8">
            <w:pPr>
              <w:rPr>
                <w:rFonts w:ascii="Times New Roman" w:hAnsi="Times New Roman" w:cs="Times New Roman"/>
                <w:sz w:val="24"/>
                <w:szCs w:val="24"/>
              </w:rPr>
            </w:pPr>
            <w:r>
              <w:rPr>
                <w:rFonts w:ascii="Times New Roman" w:hAnsi="Times New Roman" w:cs="Times New Roman"/>
                <w:sz w:val="24"/>
                <w:szCs w:val="24"/>
              </w:rPr>
              <w:lastRenderedPageBreak/>
              <w:t>8</w:t>
            </w:r>
            <w:r w:rsidR="00BD64CB">
              <w:rPr>
                <w:rFonts w:ascii="Times New Roman" w:hAnsi="Times New Roman" w:cs="Times New Roman"/>
                <w:sz w:val="24"/>
                <w:szCs w:val="24"/>
              </w:rPr>
              <w:t>.</w:t>
            </w:r>
          </w:p>
        </w:tc>
        <w:tc>
          <w:tcPr>
            <w:tcW w:w="3149" w:type="dxa"/>
          </w:tcPr>
          <w:p w:rsidR="00144DB2" w:rsidRPr="00144DB2" w:rsidRDefault="00047E8F" w:rsidP="00144DB2">
            <w:pPr>
              <w:jc w:val="both"/>
              <w:rPr>
                <w:rFonts w:ascii="Times New Roman" w:hAnsi="Times New Roman" w:cs="Times New Roman"/>
                <w:sz w:val="24"/>
                <w:szCs w:val="24"/>
              </w:rPr>
            </w:pPr>
            <w:r w:rsidRPr="00047E8F">
              <w:rPr>
                <w:rFonts w:ascii="Times New Roman" w:hAnsi="Times New Roman" w:cs="Times New Roman"/>
                <w:sz w:val="24"/>
                <w:szCs w:val="24"/>
              </w:rPr>
              <w:t xml:space="preserve">№ 794488-6 «О внесении изменений в Федеральный закон «О ветеранах» (в части обеспечения за счет средств федерального бюджета жильем инвалидов и ветеранов боевых действий, а также членов семей погибших (умерших) инвалидов и ветеранов боевых действий, </w:t>
            </w:r>
            <w:r w:rsidRPr="00047E8F">
              <w:rPr>
                <w:rFonts w:ascii="Times New Roman" w:hAnsi="Times New Roman" w:cs="Times New Roman"/>
                <w:sz w:val="24"/>
                <w:szCs w:val="24"/>
              </w:rPr>
              <w:lastRenderedPageBreak/>
              <w:t>независимо от даты постановки на учет нуждающихся в жилых помещениях)</w:t>
            </w:r>
          </w:p>
        </w:tc>
        <w:tc>
          <w:tcPr>
            <w:tcW w:w="5811" w:type="dxa"/>
          </w:tcPr>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lastRenderedPageBreak/>
              <w:t>Согласно Федеральному закону «О ветеранах» все инвалиды боевых действий и ветераны боевых действий (далее - ветераны) имеют одинаковый статус и обладают правом на бесплатное обеспечение жилыми помещениями. Однако механизм реализации указанного права ветеранами разных категорий существенно отличается и зависит от даты принятия ветерана на учет в качестве нуждающегося в улучшении жилищных условий.</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 xml:space="preserve">Федеральным законом «О ветеранах» предусмотрено, что за счет средств федерального бюджета обеспечиваются жильем только ветераны, нуждающиеся в </w:t>
            </w:r>
            <w:r w:rsidRPr="00047E8F">
              <w:rPr>
                <w:rFonts w:ascii="Times New Roman" w:hAnsi="Times New Roman" w:cs="Times New Roman"/>
                <w:sz w:val="24"/>
                <w:szCs w:val="24"/>
              </w:rPr>
              <w:lastRenderedPageBreak/>
              <w:t>улучшении жилищных условий, вставшие на учет до 1 января 2005 года. Ветераны, вставшие на учет после 1 января 2005 года, обеспечиваются жильем в соответствии с жилищным законодательством Российской Федерации. Указанное различие в финансировании расходов, связанных с предоставлением жилых помещений, ставит эти группы ветеранов в неравные условия.</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На практике сроки решения жилищного вопроса и, соответственно, время ожидания жилья для ветеранов, вставших на учет в 1993 - 2004 годах, значительно короче, чем для ветеранов, признанных нуждающимися в улучшении жилищных условий в 2005 - 2013 годах.</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В соответствии с пунктом 3.2 статьи 23.2 Федерального закона «О ветеранах» по письменным заявлениям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Ветераны, вставшие на учет после 1 января 2005 года, не имеют права на получение единовременной денежной выплаты. Внеочередной порядок предоставления жилых помещений по договорам социального найма для этой категории также не предусмотрен (статья 57 Жилищного кодекса Российской Федерации).</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Счита</w:t>
            </w:r>
            <w:r w:rsidR="00270F90">
              <w:rPr>
                <w:rFonts w:ascii="Times New Roman" w:hAnsi="Times New Roman" w:cs="Times New Roman"/>
                <w:sz w:val="24"/>
                <w:szCs w:val="24"/>
              </w:rPr>
              <w:t>я</w:t>
            </w:r>
            <w:r w:rsidRPr="00047E8F">
              <w:rPr>
                <w:rFonts w:ascii="Times New Roman" w:hAnsi="Times New Roman" w:cs="Times New Roman"/>
                <w:sz w:val="24"/>
                <w:szCs w:val="24"/>
              </w:rPr>
              <w:t>, что с учетом заслуг в защите Отечества и безупречной службы все ветераны имеют право на скорейшее решение жилищного вопроса</w:t>
            </w:r>
            <w:r w:rsidR="00270F90">
              <w:rPr>
                <w:rFonts w:ascii="Times New Roman" w:hAnsi="Times New Roman" w:cs="Times New Roman"/>
                <w:sz w:val="24"/>
                <w:szCs w:val="24"/>
              </w:rPr>
              <w:t>, предлагается</w:t>
            </w:r>
            <w:r w:rsidR="002153EC">
              <w:rPr>
                <w:rFonts w:ascii="Times New Roman" w:hAnsi="Times New Roman" w:cs="Times New Roman"/>
                <w:sz w:val="24"/>
                <w:szCs w:val="24"/>
              </w:rPr>
              <w:t xml:space="preserve"> </w:t>
            </w:r>
            <w:r w:rsidRPr="00047E8F">
              <w:rPr>
                <w:rFonts w:ascii="Times New Roman" w:hAnsi="Times New Roman" w:cs="Times New Roman"/>
                <w:sz w:val="24"/>
                <w:szCs w:val="24"/>
              </w:rPr>
              <w:lastRenderedPageBreak/>
              <w:t>внести в Федеральный закон «О ветеранах» изменения, предусмотрев социальную поддержку на приобретение или строительство жилья в виде единовременной денежной выплаты всем ветеранам вне зависимости от даты постановки на жилищный учет в органах местного самоуправления.</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Включение в категорию лиц, получающих социальную поддержку, инвалидов боевых действий и ветеранов боевых действий, членов семей погибших (умерших) инвалидов боевых действий и ветеранов боевых действий (далее - ветераны и члены их семей), нуждающихся в улучшении жилищных условий и вставших на учет после 1 января 2005 года, повлечет дополнительные расходы федерального бюджета.</w:t>
            </w:r>
          </w:p>
          <w:p w:rsidR="00047E8F" w:rsidRPr="00047E8F"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Согласно статистическим данным численность граждан Российской Федерации на 01.01.2014 составляет 143 666 931 человек, прогнозный (расчетный) процент инвалидов боевых действий и ветеранов боевых действий, членов семей погибших (умерших) инвалидов боевых действий и ветеранов боевых действий, нуждающихся в улучшении жилищных условий, составляет 0,1% (расчет произведен по Амурской области).</w:t>
            </w:r>
          </w:p>
          <w:p w:rsidR="00144DB2" w:rsidRDefault="00047E8F" w:rsidP="00047E8F">
            <w:pPr>
              <w:jc w:val="both"/>
              <w:rPr>
                <w:rFonts w:ascii="Times New Roman" w:hAnsi="Times New Roman" w:cs="Times New Roman"/>
                <w:sz w:val="24"/>
                <w:szCs w:val="24"/>
              </w:rPr>
            </w:pPr>
            <w:r w:rsidRPr="00047E8F">
              <w:rPr>
                <w:rFonts w:ascii="Times New Roman" w:hAnsi="Times New Roman" w:cs="Times New Roman"/>
                <w:sz w:val="24"/>
                <w:szCs w:val="24"/>
              </w:rPr>
              <w:t>Прогнозная сумма затрат из федерального бюджета составит 75 938 066,19 тыс. рублей</w:t>
            </w:r>
          </w:p>
        </w:tc>
        <w:tc>
          <w:tcPr>
            <w:tcW w:w="1843" w:type="dxa"/>
          </w:tcPr>
          <w:p w:rsidR="00144DB2" w:rsidRPr="00144DB2" w:rsidRDefault="00047E8F" w:rsidP="00404169">
            <w:pPr>
              <w:jc w:val="center"/>
              <w:rPr>
                <w:rFonts w:ascii="Times New Roman" w:hAnsi="Times New Roman"/>
                <w:sz w:val="24"/>
                <w:szCs w:val="24"/>
                <w:lang w:eastAsia="ru-RU"/>
              </w:rPr>
            </w:pPr>
            <w:r w:rsidRPr="00047E8F">
              <w:rPr>
                <w:rFonts w:ascii="Times New Roman" w:hAnsi="Times New Roman"/>
                <w:sz w:val="24"/>
                <w:szCs w:val="24"/>
                <w:lang w:eastAsia="ru-RU"/>
              </w:rPr>
              <w:lastRenderedPageBreak/>
              <w:t>Законодательное Собрание Амурской области</w:t>
            </w:r>
          </w:p>
        </w:tc>
        <w:tc>
          <w:tcPr>
            <w:tcW w:w="1701" w:type="dxa"/>
          </w:tcPr>
          <w:p w:rsidR="00144DB2" w:rsidRDefault="00047E8F" w:rsidP="00047E8F">
            <w:pPr>
              <w:jc w:val="center"/>
              <w:rPr>
                <w:rFonts w:ascii="Times New Roman" w:hAnsi="Times New Roman" w:cs="Times New Roman"/>
                <w:sz w:val="24"/>
                <w:szCs w:val="24"/>
              </w:rPr>
            </w:pPr>
            <w:r>
              <w:rPr>
                <w:rFonts w:ascii="Times New Roman" w:hAnsi="Times New Roman" w:cs="Times New Roman"/>
                <w:sz w:val="24"/>
                <w:szCs w:val="24"/>
              </w:rPr>
              <w:t>Отрицательное з</w:t>
            </w:r>
            <w:r w:rsidR="00A24D31" w:rsidRPr="00A24D31">
              <w:rPr>
                <w:rFonts w:ascii="Times New Roman" w:hAnsi="Times New Roman" w:cs="Times New Roman"/>
                <w:sz w:val="24"/>
                <w:szCs w:val="24"/>
              </w:rPr>
              <w:t>аключени</w:t>
            </w:r>
            <w:r>
              <w:rPr>
                <w:rFonts w:ascii="Times New Roman" w:hAnsi="Times New Roman" w:cs="Times New Roman"/>
                <w:sz w:val="24"/>
                <w:szCs w:val="24"/>
              </w:rPr>
              <w:t>е</w:t>
            </w:r>
            <w:r w:rsidR="00A24D31" w:rsidRPr="00A24D31">
              <w:rPr>
                <w:rFonts w:ascii="Times New Roman" w:hAnsi="Times New Roman" w:cs="Times New Roman"/>
                <w:sz w:val="24"/>
                <w:szCs w:val="24"/>
              </w:rPr>
              <w:t xml:space="preserve"> </w:t>
            </w:r>
            <w:r>
              <w:rPr>
                <w:rFonts w:ascii="Times New Roman" w:hAnsi="Times New Roman" w:cs="Times New Roman"/>
                <w:sz w:val="24"/>
                <w:szCs w:val="24"/>
              </w:rPr>
              <w:t>Правительства Российской Федерации</w:t>
            </w:r>
          </w:p>
        </w:tc>
        <w:tc>
          <w:tcPr>
            <w:tcW w:w="1701" w:type="dxa"/>
          </w:tcPr>
          <w:p w:rsidR="00144DB2" w:rsidRDefault="00A24D31" w:rsidP="00144DB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FE6B2B">
      <w:headerReference w:type="default" r:id="rId8"/>
      <w:pgSz w:w="16838" w:h="11906" w:orient="landscape"/>
      <w:pgMar w:top="1276" w:right="1134" w:bottom="568"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31" w:rsidRDefault="00764931" w:rsidP="002926C8">
      <w:pPr>
        <w:spacing w:after="0" w:line="240" w:lineRule="auto"/>
      </w:pPr>
      <w:r>
        <w:separator/>
      </w:r>
    </w:p>
  </w:endnote>
  <w:endnote w:type="continuationSeparator" w:id="0">
    <w:p w:rsidR="00764931" w:rsidRDefault="00764931"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31" w:rsidRDefault="00764931" w:rsidP="002926C8">
      <w:pPr>
        <w:spacing w:after="0" w:line="240" w:lineRule="auto"/>
      </w:pPr>
      <w:r>
        <w:separator/>
      </w:r>
    </w:p>
  </w:footnote>
  <w:footnote w:type="continuationSeparator" w:id="0">
    <w:p w:rsidR="00764931" w:rsidRDefault="00764931"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FE6B2B" w:rsidRDefault="00FE6B2B">
        <w:pPr>
          <w:pStyle w:val="a7"/>
          <w:jc w:val="right"/>
        </w:pPr>
        <w:r>
          <w:fldChar w:fldCharType="begin"/>
        </w:r>
        <w:r>
          <w:instrText>PAGE   \* MERGEFORMAT</w:instrText>
        </w:r>
        <w:r>
          <w:fldChar w:fldCharType="separate"/>
        </w:r>
        <w:r w:rsidR="00DB0AB2">
          <w:rPr>
            <w:noProof/>
          </w:rPr>
          <w:t>7</w:t>
        </w:r>
        <w:r>
          <w:fldChar w:fldCharType="end"/>
        </w:r>
      </w:p>
    </w:sdtContent>
  </w:sdt>
  <w:p w:rsidR="008D17C6" w:rsidRDefault="008D17C6">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625"/>
    <w:rsid w:val="00004B05"/>
    <w:rsid w:val="0001058F"/>
    <w:rsid w:val="00020576"/>
    <w:rsid w:val="00025964"/>
    <w:rsid w:val="00025B59"/>
    <w:rsid w:val="00032A2B"/>
    <w:rsid w:val="00041E81"/>
    <w:rsid w:val="00047E8F"/>
    <w:rsid w:val="000506CA"/>
    <w:rsid w:val="00054493"/>
    <w:rsid w:val="0005552E"/>
    <w:rsid w:val="00063223"/>
    <w:rsid w:val="000677F5"/>
    <w:rsid w:val="00072C83"/>
    <w:rsid w:val="0008040A"/>
    <w:rsid w:val="00082D18"/>
    <w:rsid w:val="00090C37"/>
    <w:rsid w:val="000945FD"/>
    <w:rsid w:val="00097880"/>
    <w:rsid w:val="000A2D0A"/>
    <w:rsid w:val="000A5EDA"/>
    <w:rsid w:val="000A7120"/>
    <w:rsid w:val="000B1792"/>
    <w:rsid w:val="000B3C91"/>
    <w:rsid w:val="000C212A"/>
    <w:rsid w:val="000D156B"/>
    <w:rsid w:val="000E3690"/>
    <w:rsid w:val="000E4249"/>
    <w:rsid w:val="000F1F46"/>
    <w:rsid w:val="000F3225"/>
    <w:rsid w:val="000F3F61"/>
    <w:rsid w:val="000F6FFA"/>
    <w:rsid w:val="000F7A38"/>
    <w:rsid w:val="00105490"/>
    <w:rsid w:val="0010677D"/>
    <w:rsid w:val="00107269"/>
    <w:rsid w:val="00107792"/>
    <w:rsid w:val="001133BC"/>
    <w:rsid w:val="00114A86"/>
    <w:rsid w:val="00115586"/>
    <w:rsid w:val="00115B48"/>
    <w:rsid w:val="00117824"/>
    <w:rsid w:val="001308BA"/>
    <w:rsid w:val="00134043"/>
    <w:rsid w:val="00144DB2"/>
    <w:rsid w:val="00162DE0"/>
    <w:rsid w:val="00163777"/>
    <w:rsid w:val="00166EE3"/>
    <w:rsid w:val="00170FE8"/>
    <w:rsid w:val="00180402"/>
    <w:rsid w:val="00182570"/>
    <w:rsid w:val="0018696F"/>
    <w:rsid w:val="00187723"/>
    <w:rsid w:val="00196371"/>
    <w:rsid w:val="001B06EE"/>
    <w:rsid w:val="001B0B67"/>
    <w:rsid w:val="001B792E"/>
    <w:rsid w:val="001C4114"/>
    <w:rsid w:val="001D2474"/>
    <w:rsid w:val="001E53B6"/>
    <w:rsid w:val="001F001E"/>
    <w:rsid w:val="001F387F"/>
    <w:rsid w:val="001F4000"/>
    <w:rsid w:val="001F4237"/>
    <w:rsid w:val="001F64C2"/>
    <w:rsid w:val="00200384"/>
    <w:rsid w:val="002153EC"/>
    <w:rsid w:val="00216FD4"/>
    <w:rsid w:val="002505BA"/>
    <w:rsid w:val="00255A42"/>
    <w:rsid w:val="002638E2"/>
    <w:rsid w:val="00265CDF"/>
    <w:rsid w:val="00270F90"/>
    <w:rsid w:val="002732CD"/>
    <w:rsid w:val="00285998"/>
    <w:rsid w:val="0028639A"/>
    <w:rsid w:val="00290EC7"/>
    <w:rsid w:val="002918B1"/>
    <w:rsid w:val="002926C8"/>
    <w:rsid w:val="00296318"/>
    <w:rsid w:val="00297AF3"/>
    <w:rsid w:val="00297DF2"/>
    <w:rsid w:val="002A4DD5"/>
    <w:rsid w:val="002B3D4C"/>
    <w:rsid w:val="002B448E"/>
    <w:rsid w:val="002B552F"/>
    <w:rsid w:val="002D415F"/>
    <w:rsid w:val="002E054A"/>
    <w:rsid w:val="002E15B7"/>
    <w:rsid w:val="00302AA0"/>
    <w:rsid w:val="003132D2"/>
    <w:rsid w:val="0031689D"/>
    <w:rsid w:val="00320E88"/>
    <w:rsid w:val="003271C0"/>
    <w:rsid w:val="00336173"/>
    <w:rsid w:val="00336F62"/>
    <w:rsid w:val="0034184F"/>
    <w:rsid w:val="00343D45"/>
    <w:rsid w:val="00343FC9"/>
    <w:rsid w:val="00346090"/>
    <w:rsid w:val="003466BB"/>
    <w:rsid w:val="00352686"/>
    <w:rsid w:val="00363A30"/>
    <w:rsid w:val="003652AA"/>
    <w:rsid w:val="00365449"/>
    <w:rsid w:val="00376C8A"/>
    <w:rsid w:val="003903C0"/>
    <w:rsid w:val="00395BA7"/>
    <w:rsid w:val="003A0DC0"/>
    <w:rsid w:val="003A67A1"/>
    <w:rsid w:val="003B718D"/>
    <w:rsid w:val="003C68CE"/>
    <w:rsid w:val="003C7DBD"/>
    <w:rsid w:val="003D775A"/>
    <w:rsid w:val="003E23F4"/>
    <w:rsid w:val="003E349D"/>
    <w:rsid w:val="003E6868"/>
    <w:rsid w:val="003F1DD1"/>
    <w:rsid w:val="003F4658"/>
    <w:rsid w:val="003F6E2E"/>
    <w:rsid w:val="004000CB"/>
    <w:rsid w:val="004010A0"/>
    <w:rsid w:val="00404169"/>
    <w:rsid w:val="004157B5"/>
    <w:rsid w:val="004315A8"/>
    <w:rsid w:val="0044264D"/>
    <w:rsid w:val="004429E9"/>
    <w:rsid w:val="004438BC"/>
    <w:rsid w:val="004463CC"/>
    <w:rsid w:val="00447C80"/>
    <w:rsid w:val="00451805"/>
    <w:rsid w:val="00451A61"/>
    <w:rsid w:val="0045299E"/>
    <w:rsid w:val="00456A52"/>
    <w:rsid w:val="004572D3"/>
    <w:rsid w:val="0046196A"/>
    <w:rsid w:val="00465745"/>
    <w:rsid w:val="00466A9C"/>
    <w:rsid w:val="00467136"/>
    <w:rsid w:val="00481933"/>
    <w:rsid w:val="00486697"/>
    <w:rsid w:val="00487D1D"/>
    <w:rsid w:val="0049225E"/>
    <w:rsid w:val="004927C1"/>
    <w:rsid w:val="00492F07"/>
    <w:rsid w:val="00497B14"/>
    <w:rsid w:val="004C6F37"/>
    <w:rsid w:val="004D100E"/>
    <w:rsid w:val="004D1350"/>
    <w:rsid w:val="004D473C"/>
    <w:rsid w:val="004E0562"/>
    <w:rsid w:val="004E6427"/>
    <w:rsid w:val="004F6849"/>
    <w:rsid w:val="00501380"/>
    <w:rsid w:val="005055E5"/>
    <w:rsid w:val="00512B01"/>
    <w:rsid w:val="005135D1"/>
    <w:rsid w:val="00517E4A"/>
    <w:rsid w:val="005207EE"/>
    <w:rsid w:val="005240E6"/>
    <w:rsid w:val="0053069B"/>
    <w:rsid w:val="00533D0F"/>
    <w:rsid w:val="00540D63"/>
    <w:rsid w:val="00554662"/>
    <w:rsid w:val="00572354"/>
    <w:rsid w:val="00573514"/>
    <w:rsid w:val="0057469D"/>
    <w:rsid w:val="005805F4"/>
    <w:rsid w:val="00587E12"/>
    <w:rsid w:val="00592896"/>
    <w:rsid w:val="00595013"/>
    <w:rsid w:val="005B2C87"/>
    <w:rsid w:val="005B7CA2"/>
    <w:rsid w:val="005D5736"/>
    <w:rsid w:val="005D6005"/>
    <w:rsid w:val="005E4779"/>
    <w:rsid w:val="005E6177"/>
    <w:rsid w:val="005F277A"/>
    <w:rsid w:val="00601857"/>
    <w:rsid w:val="00603A48"/>
    <w:rsid w:val="00606F0B"/>
    <w:rsid w:val="00607342"/>
    <w:rsid w:val="00617CE7"/>
    <w:rsid w:val="00617FB4"/>
    <w:rsid w:val="00622DB1"/>
    <w:rsid w:val="00624AEB"/>
    <w:rsid w:val="00636E05"/>
    <w:rsid w:val="0064011D"/>
    <w:rsid w:val="006428A7"/>
    <w:rsid w:val="00643530"/>
    <w:rsid w:val="0066057F"/>
    <w:rsid w:val="0066183F"/>
    <w:rsid w:val="006637F6"/>
    <w:rsid w:val="00665CC0"/>
    <w:rsid w:val="00671682"/>
    <w:rsid w:val="00682B0C"/>
    <w:rsid w:val="00691418"/>
    <w:rsid w:val="00692770"/>
    <w:rsid w:val="00692E9E"/>
    <w:rsid w:val="00693C25"/>
    <w:rsid w:val="006A4CAB"/>
    <w:rsid w:val="006B7DFA"/>
    <w:rsid w:val="006C7775"/>
    <w:rsid w:val="006D6E9C"/>
    <w:rsid w:val="006E2220"/>
    <w:rsid w:val="006E63C1"/>
    <w:rsid w:val="006F1267"/>
    <w:rsid w:val="006F5D8E"/>
    <w:rsid w:val="00701221"/>
    <w:rsid w:val="00706A44"/>
    <w:rsid w:val="00711F36"/>
    <w:rsid w:val="00713747"/>
    <w:rsid w:val="00716F76"/>
    <w:rsid w:val="007174D3"/>
    <w:rsid w:val="00724679"/>
    <w:rsid w:val="00724D75"/>
    <w:rsid w:val="0072678B"/>
    <w:rsid w:val="007268B9"/>
    <w:rsid w:val="0073060C"/>
    <w:rsid w:val="00734AB0"/>
    <w:rsid w:val="00735262"/>
    <w:rsid w:val="00735E36"/>
    <w:rsid w:val="0073629E"/>
    <w:rsid w:val="0074037D"/>
    <w:rsid w:val="00746AF9"/>
    <w:rsid w:val="00750852"/>
    <w:rsid w:val="00750EC7"/>
    <w:rsid w:val="00757031"/>
    <w:rsid w:val="007642EF"/>
    <w:rsid w:val="00764931"/>
    <w:rsid w:val="00766427"/>
    <w:rsid w:val="00767220"/>
    <w:rsid w:val="0077744D"/>
    <w:rsid w:val="00787169"/>
    <w:rsid w:val="007A20FE"/>
    <w:rsid w:val="007A3AF9"/>
    <w:rsid w:val="007A7533"/>
    <w:rsid w:val="007B3D67"/>
    <w:rsid w:val="007B54DB"/>
    <w:rsid w:val="007D33C7"/>
    <w:rsid w:val="007D6229"/>
    <w:rsid w:val="007D6443"/>
    <w:rsid w:val="007D6D38"/>
    <w:rsid w:val="007E6509"/>
    <w:rsid w:val="007F466E"/>
    <w:rsid w:val="007F5DDD"/>
    <w:rsid w:val="0080569A"/>
    <w:rsid w:val="008060EC"/>
    <w:rsid w:val="0082161D"/>
    <w:rsid w:val="0082361B"/>
    <w:rsid w:val="008244F0"/>
    <w:rsid w:val="00824C83"/>
    <w:rsid w:val="00827003"/>
    <w:rsid w:val="00827599"/>
    <w:rsid w:val="00830937"/>
    <w:rsid w:val="00840465"/>
    <w:rsid w:val="008503B3"/>
    <w:rsid w:val="00851A18"/>
    <w:rsid w:val="008530EA"/>
    <w:rsid w:val="008627CA"/>
    <w:rsid w:val="0087178A"/>
    <w:rsid w:val="0087527A"/>
    <w:rsid w:val="0088393A"/>
    <w:rsid w:val="00887580"/>
    <w:rsid w:val="008A0E8C"/>
    <w:rsid w:val="008A292C"/>
    <w:rsid w:val="008B048E"/>
    <w:rsid w:val="008C3747"/>
    <w:rsid w:val="008D17C6"/>
    <w:rsid w:val="008D2D7E"/>
    <w:rsid w:val="008D42C8"/>
    <w:rsid w:val="008D5520"/>
    <w:rsid w:val="008D674B"/>
    <w:rsid w:val="008F13A5"/>
    <w:rsid w:val="008F4E33"/>
    <w:rsid w:val="008F74B2"/>
    <w:rsid w:val="009057C1"/>
    <w:rsid w:val="009102CC"/>
    <w:rsid w:val="009214FF"/>
    <w:rsid w:val="009246AA"/>
    <w:rsid w:val="00941439"/>
    <w:rsid w:val="009513E0"/>
    <w:rsid w:val="00955CDB"/>
    <w:rsid w:val="00962316"/>
    <w:rsid w:val="00966958"/>
    <w:rsid w:val="00974DF3"/>
    <w:rsid w:val="00975B20"/>
    <w:rsid w:val="00981643"/>
    <w:rsid w:val="0098592D"/>
    <w:rsid w:val="009879F6"/>
    <w:rsid w:val="00994006"/>
    <w:rsid w:val="009965A3"/>
    <w:rsid w:val="009A1054"/>
    <w:rsid w:val="009A4231"/>
    <w:rsid w:val="009A498E"/>
    <w:rsid w:val="009B3265"/>
    <w:rsid w:val="009C237C"/>
    <w:rsid w:val="009C3FE0"/>
    <w:rsid w:val="009D1DC3"/>
    <w:rsid w:val="009E19E7"/>
    <w:rsid w:val="009E258D"/>
    <w:rsid w:val="009F1A85"/>
    <w:rsid w:val="009F7CE2"/>
    <w:rsid w:val="009F7E2E"/>
    <w:rsid w:val="00A01A00"/>
    <w:rsid w:val="00A04EDF"/>
    <w:rsid w:val="00A1068B"/>
    <w:rsid w:val="00A224AB"/>
    <w:rsid w:val="00A23D07"/>
    <w:rsid w:val="00A24D31"/>
    <w:rsid w:val="00A42E65"/>
    <w:rsid w:val="00A430C7"/>
    <w:rsid w:val="00A45E22"/>
    <w:rsid w:val="00A46A9F"/>
    <w:rsid w:val="00A53FE6"/>
    <w:rsid w:val="00A62E51"/>
    <w:rsid w:val="00A640DB"/>
    <w:rsid w:val="00A66268"/>
    <w:rsid w:val="00A71F06"/>
    <w:rsid w:val="00A75701"/>
    <w:rsid w:val="00A83A73"/>
    <w:rsid w:val="00A87EB3"/>
    <w:rsid w:val="00A916A7"/>
    <w:rsid w:val="00A9289D"/>
    <w:rsid w:val="00A96807"/>
    <w:rsid w:val="00AA30ED"/>
    <w:rsid w:val="00AA44EE"/>
    <w:rsid w:val="00AA5ECF"/>
    <w:rsid w:val="00AA6B39"/>
    <w:rsid w:val="00AC2BC1"/>
    <w:rsid w:val="00AC49F3"/>
    <w:rsid w:val="00AD1CDE"/>
    <w:rsid w:val="00AD217B"/>
    <w:rsid w:val="00AD3079"/>
    <w:rsid w:val="00AD4468"/>
    <w:rsid w:val="00AD5313"/>
    <w:rsid w:val="00AE0A87"/>
    <w:rsid w:val="00AE598D"/>
    <w:rsid w:val="00B011A0"/>
    <w:rsid w:val="00B14211"/>
    <w:rsid w:val="00B15763"/>
    <w:rsid w:val="00B20E6B"/>
    <w:rsid w:val="00B3245F"/>
    <w:rsid w:val="00B37E46"/>
    <w:rsid w:val="00B56C38"/>
    <w:rsid w:val="00B57726"/>
    <w:rsid w:val="00B60F82"/>
    <w:rsid w:val="00B62A47"/>
    <w:rsid w:val="00B661A2"/>
    <w:rsid w:val="00BA2A46"/>
    <w:rsid w:val="00BA5C95"/>
    <w:rsid w:val="00BC016E"/>
    <w:rsid w:val="00BC2B66"/>
    <w:rsid w:val="00BC42F2"/>
    <w:rsid w:val="00BC7971"/>
    <w:rsid w:val="00BD2F5E"/>
    <w:rsid w:val="00BD56E9"/>
    <w:rsid w:val="00BD64CB"/>
    <w:rsid w:val="00BD7C57"/>
    <w:rsid w:val="00BE0D82"/>
    <w:rsid w:val="00BE2902"/>
    <w:rsid w:val="00BE7BAD"/>
    <w:rsid w:val="00BF6F0F"/>
    <w:rsid w:val="00C02620"/>
    <w:rsid w:val="00C033D5"/>
    <w:rsid w:val="00C107F7"/>
    <w:rsid w:val="00C144FC"/>
    <w:rsid w:val="00C16D95"/>
    <w:rsid w:val="00C1783F"/>
    <w:rsid w:val="00C22DAC"/>
    <w:rsid w:val="00C22FDC"/>
    <w:rsid w:val="00C34C3E"/>
    <w:rsid w:val="00C37500"/>
    <w:rsid w:val="00C429DF"/>
    <w:rsid w:val="00C45F74"/>
    <w:rsid w:val="00C6321D"/>
    <w:rsid w:val="00C649DB"/>
    <w:rsid w:val="00C6578A"/>
    <w:rsid w:val="00C8737E"/>
    <w:rsid w:val="00C92399"/>
    <w:rsid w:val="00C932D9"/>
    <w:rsid w:val="00C966D0"/>
    <w:rsid w:val="00C96E80"/>
    <w:rsid w:val="00CA116B"/>
    <w:rsid w:val="00CA23B0"/>
    <w:rsid w:val="00CB4A57"/>
    <w:rsid w:val="00CC5A64"/>
    <w:rsid w:val="00CE0E20"/>
    <w:rsid w:val="00CE5BBB"/>
    <w:rsid w:val="00CF1CB6"/>
    <w:rsid w:val="00D06507"/>
    <w:rsid w:val="00D14A18"/>
    <w:rsid w:val="00D17AC1"/>
    <w:rsid w:val="00D3411B"/>
    <w:rsid w:val="00D36302"/>
    <w:rsid w:val="00D4414F"/>
    <w:rsid w:val="00D501D3"/>
    <w:rsid w:val="00D50836"/>
    <w:rsid w:val="00D55053"/>
    <w:rsid w:val="00D603BB"/>
    <w:rsid w:val="00D627F3"/>
    <w:rsid w:val="00D66CC3"/>
    <w:rsid w:val="00D713B2"/>
    <w:rsid w:val="00D76145"/>
    <w:rsid w:val="00D775C1"/>
    <w:rsid w:val="00D8366E"/>
    <w:rsid w:val="00D86FAC"/>
    <w:rsid w:val="00D90591"/>
    <w:rsid w:val="00D90871"/>
    <w:rsid w:val="00D9271D"/>
    <w:rsid w:val="00D971B6"/>
    <w:rsid w:val="00DA09CD"/>
    <w:rsid w:val="00DA3E58"/>
    <w:rsid w:val="00DB0AB2"/>
    <w:rsid w:val="00DB4A15"/>
    <w:rsid w:val="00DC143D"/>
    <w:rsid w:val="00DD3E72"/>
    <w:rsid w:val="00DD7BB2"/>
    <w:rsid w:val="00DE00D9"/>
    <w:rsid w:val="00DE1050"/>
    <w:rsid w:val="00DE355C"/>
    <w:rsid w:val="00DE3DE8"/>
    <w:rsid w:val="00DE6724"/>
    <w:rsid w:val="00DE6902"/>
    <w:rsid w:val="00DE703B"/>
    <w:rsid w:val="00DF571E"/>
    <w:rsid w:val="00DF7B99"/>
    <w:rsid w:val="00E02C0E"/>
    <w:rsid w:val="00E02D17"/>
    <w:rsid w:val="00E071BE"/>
    <w:rsid w:val="00E22046"/>
    <w:rsid w:val="00E22790"/>
    <w:rsid w:val="00E24884"/>
    <w:rsid w:val="00E40C01"/>
    <w:rsid w:val="00E511AE"/>
    <w:rsid w:val="00E51D7E"/>
    <w:rsid w:val="00E549D6"/>
    <w:rsid w:val="00E54A6A"/>
    <w:rsid w:val="00E57B72"/>
    <w:rsid w:val="00E6082F"/>
    <w:rsid w:val="00E61881"/>
    <w:rsid w:val="00E670B8"/>
    <w:rsid w:val="00E74B63"/>
    <w:rsid w:val="00E75D72"/>
    <w:rsid w:val="00E81EAF"/>
    <w:rsid w:val="00E95442"/>
    <w:rsid w:val="00E974EA"/>
    <w:rsid w:val="00EA1BC4"/>
    <w:rsid w:val="00EA30E7"/>
    <w:rsid w:val="00EA7F07"/>
    <w:rsid w:val="00EB355C"/>
    <w:rsid w:val="00EB70CE"/>
    <w:rsid w:val="00ED40C8"/>
    <w:rsid w:val="00ED517F"/>
    <w:rsid w:val="00ED639B"/>
    <w:rsid w:val="00ED7308"/>
    <w:rsid w:val="00ED78C8"/>
    <w:rsid w:val="00EE0A44"/>
    <w:rsid w:val="00EE3D7F"/>
    <w:rsid w:val="00EE7DBA"/>
    <w:rsid w:val="00EF02C1"/>
    <w:rsid w:val="00EF63C2"/>
    <w:rsid w:val="00F0298A"/>
    <w:rsid w:val="00F1164E"/>
    <w:rsid w:val="00F11D22"/>
    <w:rsid w:val="00F173BA"/>
    <w:rsid w:val="00F234B9"/>
    <w:rsid w:val="00F32EB3"/>
    <w:rsid w:val="00F35D30"/>
    <w:rsid w:val="00F35F29"/>
    <w:rsid w:val="00F40835"/>
    <w:rsid w:val="00F46998"/>
    <w:rsid w:val="00F47A08"/>
    <w:rsid w:val="00F54C0A"/>
    <w:rsid w:val="00F55229"/>
    <w:rsid w:val="00F56B8E"/>
    <w:rsid w:val="00F70BAE"/>
    <w:rsid w:val="00F764DF"/>
    <w:rsid w:val="00F82E5E"/>
    <w:rsid w:val="00F93C0A"/>
    <w:rsid w:val="00F9684F"/>
    <w:rsid w:val="00FB2443"/>
    <w:rsid w:val="00FB2926"/>
    <w:rsid w:val="00FB7325"/>
    <w:rsid w:val="00FD0A0B"/>
    <w:rsid w:val="00FD4C0E"/>
    <w:rsid w:val="00FE1423"/>
    <w:rsid w:val="00FE1575"/>
    <w:rsid w:val="00FE6B2B"/>
    <w:rsid w:val="00FE7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F7B0EE-ECB8-4DB7-88CA-BF5B2FB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CF6CC-4F80-4315-BD09-1F7EE4C1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7</Pages>
  <Words>2013</Words>
  <Characters>11479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78</cp:revision>
  <cp:lastPrinted>2015-06-18T08:23:00Z</cp:lastPrinted>
  <dcterms:created xsi:type="dcterms:W3CDTF">2015-03-11T04:16:00Z</dcterms:created>
  <dcterms:modified xsi:type="dcterms:W3CDTF">2015-06-19T03:27:00Z</dcterms:modified>
</cp:coreProperties>
</file>